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DACB8" w14:textId="77777777" w:rsidR="00C275E9" w:rsidRPr="00021168" w:rsidRDefault="00C275E9" w:rsidP="00C275E9">
      <w:pPr>
        <w:spacing w:after="0"/>
        <w:jc w:val="center"/>
        <w:rPr>
          <w:rFonts w:ascii="Georgia" w:hAnsi="Georgia"/>
          <w:b/>
          <w:bCs/>
          <w:color w:val="000000"/>
        </w:rPr>
      </w:pPr>
      <w:bookmarkStart w:id="0" w:name="_GoBack"/>
      <w:bookmarkEnd w:id="0"/>
      <w:r w:rsidRPr="00021168">
        <w:rPr>
          <w:rFonts w:ascii="Georgia" w:hAnsi="Georgia"/>
          <w:b/>
          <w:bCs/>
          <w:color w:val="000000"/>
        </w:rPr>
        <w:t>TERMES DE REFERENCE</w:t>
      </w:r>
    </w:p>
    <w:p w14:paraId="1BC7D55B" w14:textId="77777777" w:rsidR="00C275E9" w:rsidRPr="00021168" w:rsidRDefault="00C275E9" w:rsidP="00C275E9">
      <w:pPr>
        <w:spacing w:after="0"/>
        <w:jc w:val="center"/>
        <w:rPr>
          <w:rFonts w:ascii="Georgia" w:hAnsi="Georgia"/>
          <w:b/>
          <w:u w:val="single"/>
        </w:rPr>
      </w:pPr>
      <w:r w:rsidRPr="00021168">
        <w:rPr>
          <w:rFonts w:ascii="Georgia" w:hAnsi="Georgia"/>
          <w:noProof/>
          <w:lang w:val="en-US"/>
        </w:rPr>
        <mc:AlternateContent>
          <mc:Choice Requires="wps">
            <w:drawing>
              <wp:anchor distT="0" distB="0" distL="114300" distR="114300" simplePos="0" relativeHeight="251659264" behindDoc="0" locked="0" layoutInCell="0" allowOverlap="1" wp14:anchorId="1DAC5715" wp14:editId="779580D7">
                <wp:simplePos x="0" y="0"/>
                <wp:positionH relativeFrom="page">
                  <wp:posOffset>-228600</wp:posOffset>
                </wp:positionH>
                <wp:positionV relativeFrom="page">
                  <wp:posOffset>3467100</wp:posOffset>
                </wp:positionV>
                <wp:extent cx="1762125" cy="5800725"/>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800725"/>
                        </a:xfrm>
                        <a:prstGeom prst="rect">
                          <a:avLst/>
                        </a:prstGeom>
                        <a:noFill/>
                        <a:ln>
                          <a:noFill/>
                        </a:ln>
                        <a:extLst>
                          <a:ext uri="{909E8E84-426E-40DD-AFC4-6F175D3DCCD1}">
                            <a14:hiddenFill xmlns:a14="http://schemas.microsoft.com/office/drawing/2010/main">
                              <a:solidFill>
                                <a:srgbClr val="E6EED5"/>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14:paraId="5BCC7FF7" w14:textId="77777777" w:rsidR="00C275E9" w:rsidRDefault="00C275E9" w:rsidP="00C275E9">
                            <w:pPr>
                              <w:autoSpaceDE w:val="0"/>
                              <w:autoSpaceDN w:val="0"/>
                              <w:adjustRightInd w:val="0"/>
                              <w:jc w:val="right"/>
                              <w:rPr>
                                <w:rFonts w:ascii="Arial-BoldMT" w:hAnsi="Arial-BoldMT" w:cs="Arial-BoldMT"/>
                                <w:b/>
                                <w:bCs/>
                                <w:color w:val="231F20"/>
                                <w:sz w:val="12"/>
                                <w:szCs w:val="12"/>
                                <w:lang w:val="en-US"/>
                              </w:rPr>
                            </w:pPr>
                            <w:r w:rsidRPr="00A00962">
                              <w:rPr>
                                <w:rFonts w:ascii="Arial-BoldMT" w:hAnsi="Arial-BoldMT" w:cs="Arial-BoldMT"/>
                                <w:b/>
                                <w:bCs/>
                                <w:color w:val="231F20"/>
                                <w:sz w:val="12"/>
                                <w:szCs w:val="12"/>
                                <w:lang w:val="en-US"/>
                              </w:rPr>
                              <w:t>WWF M</w:t>
                            </w:r>
                            <w:r>
                              <w:rPr>
                                <w:rFonts w:ascii="Arial-BoldMT" w:hAnsi="Arial-BoldMT" w:cs="Arial-BoldMT"/>
                                <w:b/>
                                <w:bCs/>
                                <w:color w:val="231F20"/>
                                <w:sz w:val="12"/>
                                <w:szCs w:val="12"/>
                                <w:lang w:val="en-US"/>
                              </w:rPr>
                              <w:t>DC</w:t>
                            </w:r>
                            <w:r w:rsidRPr="00A00962">
                              <w:rPr>
                                <w:rFonts w:ascii="Arial-BoldMT" w:hAnsi="Arial-BoldMT" w:cs="Arial-BoldMT"/>
                                <w:b/>
                                <w:bCs/>
                                <w:color w:val="231F20"/>
                                <w:sz w:val="12"/>
                                <w:szCs w:val="12"/>
                                <w:lang w:val="en-US"/>
                              </w:rPr>
                              <w:t>O</w:t>
                            </w:r>
                          </w:p>
                          <w:p w14:paraId="4F561AA5" w14:textId="77777777" w:rsidR="00C275E9" w:rsidRPr="00A00962" w:rsidRDefault="00C275E9" w:rsidP="00C275E9">
                            <w:pPr>
                              <w:autoSpaceDE w:val="0"/>
                              <w:autoSpaceDN w:val="0"/>
                              <w:adjustRightInd w:val="0"/>
                              <w:spacing w:after="0" w:line="240" w:lineRule="auto"/>
                              <w:jc w:val="right"/>
                              <w:rPr>
                                <w:rFonts w:ascii="ArialMT" w:hAnsi="ArialMT" w:cs="ArialMT"/>
                                <w:color w:val="231F20"/>
                                <w:sz w:val="12"/>
                                <w:szCs w:val="12"/>
                                <w:lang w:val="en-US"/>
                              </w:rPr>
                            </w:pPr>
                            <w:proofErr w:type="spellStart"/>
                            <w:r w:rsidRPr="00A00962">
                              <w:rPr>
                                <w:rFonts w:ascii="ArialMT" w:hAnsi="ArialMT" w:cs="ArialMT"/>
                                <w:color w:val="231F20"/>
                                <w:sz w:val="12"/>
                                <w:szCs w:val="12"/>
                                <w:lang w:val="en-US"/>
                              </w:rPr>
                              <w:t>Près</w:t>
                            </w:r>
                            <w:proofErr w:type="spellEnd"/>
                            <w:r w:rsidRPr="00A00962">
                              <w:rPr>
                                <w:rFonts w:ascii="ArialMT" w:hAnsi="ArialMT" w:cs="ArialMT"/>
                                <w:color w:val="231F20"/>
                                <w:sz w:val="12"/>
                                <w:szCs w:val="12"/>
                                <w:lang w:val="en-US"/>
                              </w:rPr>
                              <w:t xml:space="preserve"> lot II M </w:t>
                            </w:r>
                            <w:r>
                              <w:rPr>
                                <w:rFonts w:ascii="ArialMT" w:hAnsi="ArialMT" w:cs="ArialMT"/>
                                <w:color w:val="231F20"/>
                                <w:sz w:val="12"/>
                                <w:szCs w:val="12"/>
                                <w:lang w:val="en-US"/>
                              </w:rPr>
                              <w:t xml:space="preserve">85 </w:t>
                            </w:r>
                            <w:proofErr w:type="spellStart"/>
                            <w:r w:rsidRPr="00A00962">
                              <w:rPr>
                                <w:rFonts w:ascii="ArialMT" w:hAnsi="ArialMT" w:cs="ArialMT"/>
                                <w:color w:val="231F20"/>
                                <w:sz w:val="12"/>
                                <w:szCs w:val="12"/>
                                <w:lang w:val="en-US"/>
                              </w:rPr>
                              <w:t>Ter</w:t>
                            </w:r>
                            <w:proofErr w:type="spellEnd"/>
                          </w:p>
                          <w:p w14:paraId="354905B5" w14:textId="77777777" w:rsidR="00C275E9" w:rsidRPr="006A4BD9" w:rsidRDefault="00C275E9" w:rsidP="00C275E9">
                            <w:pPr>
                              <w:autoSpaceDE w:val="0"/>
                              <w:autoSpaceDN w:val="0"/>
                              <w:adjustRightInd w:val="0"/>
                              <w:spacing w:after="0" w:line="240" w:lineRule="auto"/>
                              <w:jc w:val="right"/>
                              <w:rPr>
                                <w:rFonts w:ascii="ArialMT" w:hAnsi="ArialMT" w:cs="ArialMT"/>
                                <w:color w:val="231F20"/>
                                <w:sz w:val="12"/>
                                <w:szCs w:val="12"/>
                                <w:lang w:val="es-ES"/>
                              </w:rPr>
                            </w:pPr>
                            <w:r w:rsidRPr="006A4BD9">
                              <w:rPr>
                                <w:rFonts w:ascii="ArialMT" w:hAnsi="ArialMT" w:cs="ArialMT"/>
                                <w:color w:val="231F20"/>
                                <w:sz w:val="12"/>
                                <w:szCs w:val="12"/>
                                <w:lang w:val="es-ES"/>
                              </w:rPr>
                              <w:t>Antsakaviro</w:t>
                            </w:r>
                          </w:p>
                          <w:p w14:paraId="4D6CBB75" w14:textId="77777777" w:rsidR="00C275E9" w:rsidRPr="006A4BD9" w:rsidRDefault="00C275E9" w:rsidP="00C275E9">
                            <w:pPr>
                              <w:autoSpaceDE w:val="0"/>
                              <w:autoSpaceDN w:val="0"/>
                              <w:adjustRightInd w:val="0"/>
                              <w:spacing w:after="0" w:line="240" w:lineRule="auto"/>
                              <w:jc w:val="right"/>
                              <w:rPr>
                                <w:rFonts w:ascii="ArialMT" w:hAnsi="ArialMT" w:cs="ArialMT"/>
                                <w:color w:val="231F20"/>
                                <w:sz w:val="12"/>
                                <w:szCs w:val="12"/>
                                <w:lang w:val="es-ES"/>
                              </w:rPr>
                            </w:pPr>
                            <w:r w:rsidRPr="006A4BD9">
                              <w:rPr>
                                <w:rFonts w:ascii="ArialMT" w:hAnsi="ArialMT" w:cs="ArialMT"/>
                                <w:color w:val="231F20"/>
                                <w:sz w:val="12"/>
                                <w:szCs w:val="12"/>
                                <w:lang w:val="es-ES"/>
                              </w:rPr>
                              <w:t>(101) Antananarivo</w:t>
                            </w:r>
                          </w:p>
                          <w:p w14:paraId="5F605503" w14:textId="77777777" w:rsidR="00C275E9" w:rsidRPr="006A4BD9" w:rsidRDefault="00C275E9" w:rsidP="00C275E9">
                            <w:pPr>
                              <w:autoSpaceDE w:val="0"/>
                              <w:autoSpaceDN w:val="0"/>
                              <w:adjustRightInd w:val="0"/>
                              <w:spacing w:after="0" w:line="240" w:lineRule="auto"/>
                              <w:jc w:val="right"/>
                              <w:rPr>
                                <w:rFonts w:ascii="ArialMT" w:hAnsi="ArialMT" w:cs="ArialMT"/>
                                <w:color w:val="231F20"/>
                                <w:sz w:val="12"/>
                                <w:szCs w:val="12"/>
                                <w:lang w:val="es-ES"/>
                              </w:rPr>
                            </w:pPr>
                          </w:p>
                          <w:p w14:paraId="0DAA484F" w14:textId="77777777" w:rsidR="00C275E9" w:rsidRPr="006A4BD9" w:rsidRDefault="00C275E9" w:rsidP="00C275E9">
                            <w:pPr>
                              <w:autoSpaceDE w:val="0"/>
                              <w:autoSpaceDN w:val="0"/>
                              <w:adjustRightInd w:val="0"/>
                              <w:spacing w:after="0" w:line="240" w:lineRule="auto"/>
                              <w:jc w:val="right"/>
                              <w:rPr>
                                <w:rFonts w:ascii="ArialMT" w:hAnsi="ArialMT" w:cs="ArialMT"/>
                                <w:color w:val="231F20"/>
                                <w:sz w:val="12"/>
                                <w:szCs w:val="12"/>
                                <w:lang w:val="es-ES"/>
                              </w:rPr>
                            </w:pPr>
                            <w:r w:rsidRPr="006A4BD9">
                              <w:rPr>
                                <w:rFonts w:ascii="ArialMT" w:hAnsi="ArialMT" w:cs="ArialMT"/>
                                <w:color w:val="231F20"/>
                                <w:sz w:val="12"/>
                                <w:szCs w:val="12"/>
                                <w:lang w:val="es-ES"/>
                              </w:rPr>
                              <w:t>Tél: +261 34 49 888 04</w:t>
                            </w:r>
                          </w:p>
                          <w:p w14:paraId="58A4A79C" w14:textId="77777777" w:rsidR="00C275E9" w:rsidRPr="006A4BD9" w:rsidRDefault="00C275E9" w:rsidP="00C275E9">
                            <w:pPr>
                              <w:autoSpaceDE w:val="0"/>
                              <w:autoSpaceDN w:val="0"/>
                              <w:adjustRightInd w:val="0"/>
                              <w:spacing w:after="0" w:line="240" w:lineRule="auto"/>
                              <w:jc w:val="right"/>
                              <w:rPr>
                                <w:rFonts w:ascii="ArialMT" w:hAnsi="ArialMT" w:cs="ArialMT"/>
                                <w:color w:val="231F20"/>
                                <w:sz w:val="12"/>
                                <w:szCs w:val="12"/>
                                <w:lang w:val="es-ES"/>
                              </w:rPr>
                            </w:pPr>
                            <w:r w:rsidRPr="006A4BD9">
                              <w:rPr>
                                <w:rFonts w:ascii="ArialMT" w:hAnsi="ArialMT" w:cs="ArialMT"/>
                                <w:color w:val="231F20"/>
                                <w:sz w:val="12"/>
                                <w:szCs w:val="12"/>
                                <w:lang w:val="es-ES"/>
                              </w:rPr>
                              <w:t>Tél: +261 34 49 888 05</w:t>
                            </w:r>
                          </w:p>
                          <w:p w14:paraId="3FBEEC41" w14:textId="77777777" w:rsidR="00C275E9" w:rsidRPr="006A4BD9" w:rsidRDefault="00C275E9" w:rsidP="00C275E9">
                            <w:pPr>
                              <w:autoSpaceDE w:val="0"/>
                              <w:autoSpaceDN w:val="0"/>
                              <w:adjustRightInd w:val="0"/>
                              <w:spacing w:after="0" w:line="240" w:lineRule="auto"/>
                              <w:jc w:val="right"/>
                              <w:rPr>
                                <w:rFonts w:ascii="ArialMT" w:hAnsi="ArialMT" w:cs="ArialMT"/>
                                <w:color w:val="231F20"/>
                                <w:sz w:val="12"/>
                                <w:szCs w:val="12"/>
                                <w:lang w:val="es-ES"/>
                              </w:rPr>
                            </w:pPr>
                            <w:r w:rsidRPr="006A4BD9">
                              <w:rPr>
                                <w:rFonts w:ascii="ArialMT" w:hAnsi="ArialMT" w:cs="ArialMT"/>
                                <w:color w:val="231F20"/>
                                <w:sz w:val="12"/>
                                <w:szCs w:val="12"/>
                                <w:lang w:val="es-ES"/>
                              </w:rPr>
                              <w:t>Tél: +261 34 49 888 06</w:t>
                            </w:r>
                          </w:p>
                          <w:p w14:paraId="1A7A58A0" w14:textId="77777777" w:rsidR="00C275E9" w:rsidRPr="00A44312" w:rsidRDefault="00C275E9" w:rsidP="00C275E9">
                            <w:pPr>
                              <w:autoSpaceDE w:val="0"/>
                              <w:autoSpaceDN w:val="0"/>
                              <w:adjustRightInd w:val="0"/>
                              <w:spacing w:after="0" w:line="240" w:lineRule="auto"/>
                              <w:jc w:val="right"/>
                              <w:rPr>
                                <w:rFonts w:ascii="ArialMT" w:hAnsi="ArialMT" w:cs="ArialMT"/>
                                <w:color w:val="231F20"/>
                                <w:sz w:val="12"/>
                                <w:szCs w:val="12"/>
                                <w:lang w:val="en-US"/>
                              </w:rPr>
                            </w:pPr>
                            <w:r w:rsidRPr="00A44312">
                              <w:rPr>
                                <w:rFonts w:ascii="ArialMT" w:hAnsi="ArialMT" w:cs="ArialMT"/>
                                <w:color w:val="231F20"/>
                                <w:sz w:val="12"/>
                                <w:szCs w:val="12"/>
                                <w:lang w:val="en-US"/>
                              </w:rPr>
                              <w:t>Fax: +261 20 22 348 88</w:t>
                            </w:r>
                          </w:p>
                          <w:p w14:paraId="62A6B1E3" w14:textId="77777777" w:rsidR="00C275E9" w:rsidRPr="00A44312" w:rsidRDefault="00C275E9" w:rsidP="00C275E9">
                            <w:pPr>
                              <w:autoSpaceDE w:val="0"/>
                              <w:autoSpaceDN w:val="0"/>
                              <w:adjustRightInd w:val="0"/>
                              <w:spacing w:after="0" w:line="240" w:lineRule="auto"/>
                              <w:jc w:val="right"/>
                              <w:rPr>
                                <w:rFonts w:ascii="ArialMT" w:hAnsi="ArialMT" w:cs="ArialMT"/>
                                <w:color w:val="231F20"/>
                                <w:sz w:val="12"/>
                                <w:szCs w:val="12"/>
                                <w:lang w:val="en-US"/>
                              </w:rPr>
                            </w:pPr>
                          </w:p>
                          <w:p w14:paraId="30034169" w14:textId="77777777" w:rsidR="00C275E9" w:rsidRPr="00A44312" w:rsidRDefault="00C275E9" w:rsidP="00C275E9">
                            <w:pPr>
                              <w:autoSpaceDE w:val="0"/>
                              <w:autoSpaceDN w:val="0"/>
                              <w:adjustRightInd w:val="0"/>
                              <w:spacing w:after="0" w:line="240" w:lineRule="auto"/>
                              <w:jc w:val="right"/>
                              <w:rPr>
                                <w:rFonts w:ascii="ArialMT" w:hAnsi="ArialMT" w:cs="ArialMT"/>
                                <w:color w:val="231F20"/>
                                <w:sz w:val="12"/>
                                <w:szCs w:val="12"/>
                                <w:lang w:val="en-US"/>
                              </w:rPr>
                            </w:pPr>
                            <w:proofErr w:type="spellStart"/>
                            <w:r w:rsidRPr="00A44312">
                              <w:rPr>
                                <w:rFonts w:ascii="ArialMT" w:hAnsi="ArialMT" w:cs="ArialMT"/>
                                <w:color w:val="231F20"/>
                                <w:sz w:val="12"/>
                                <w:szCs w:val="12"/>
                                <w:lang w:val="en-US"/>
                              </w:rPr>
                              <w:t>P.O.Box</w:t>
                            </w:r>
                            <w:proofErr w:type="spellEnd"/>
                            <w:r w:rsidRPr="00A44312">
                              <w:rPr>
                                <w:rFonts w:ascii="ArialMT" w:hAnsi="ArialMT" w:cs="ArialMT"/>
                                <w:color w:val="231F20"/>
                                <w:sz w:val="12"/>
                                <w:szCs w:val="12"/>
                                <w:lang w:val="en-US"/>
                              </w:rPr>
                              <w:t xml:space="preserve"> 738</w:t>
                            </w:r>
                          </w:p>
                          <w:p w14:paraId="07F11ADC" w14:textId="77777777" w:rsidR="00C275E9" w:rsidRPr="00A44312" w:rsidRDefault="00C275E9" w:rsidP="00C275E9">
                            <w:pPr>
                              <w:autoSpaceDE w:val="0"/>
                              <w:autoSpaceDN w:val="0"/>
                              <w:adjustRightInd w:val="0"/>
                              <w:spacing w:after="0" w:line="240" w:lineRule="auto"/>
                              <w:jc w:val="right"/>
                              <w:rPr>
                                <w:rFonts w:ascii="ArialMT" w:hAnsi="ArialMT" w:cs="ArialMT"/>
                                <w:color w:val="231F20"/>
                                <w:sz w:val="12"/>
                                <w:szCs w:val="12"/>
                                <w:lang w:val="en-US"/>
                              </w:rPr>
                            </w:pPr>
                          </w:p>
                          <w:p w14:paraId="47A028DD" w14:textId="77777777" w:rsidR="00C275E9" w:rsidRPr="00A44312" w:rsidRDefault="00C275E9" w:rsidP="00C275E9">
                            <w:pPr>
                              <w:autoSpaceDE w:val="0"/>
                              <w:autoSpaceDN w:val="0"/>
                              <w:adjustRightInd w:val="0"/>
                              <w:spacing w:after="0" w:line="240" w:lineRule="auto"/>
                              <w:jc w:val="right"/>
                              <w:rPr>
                                <w:rFonts w:ascii="ArialMT" w:hAnsi="ArialMT" w:cs="ArialMT"/>
                                <w:color w:val="231F20"/>
                                <w:sz w:val="12"/>
                                <w:szCs w:val="12"/>
                                <w:lang w:val="en-US"/>
                              </w:rPr>
                            </w:pPr>
                            <w:r w:rsidRPr="00A44312">
                              <w:rPr>
                                <w:rFonts w:ascii="ArialMT" w:hAnsi="ArialMT" w:cs="ArialMT"/>
                                <w:color w:val="231F20"/>
                                <w:sz w:val="12"/>
                                <w:szCs w:val="12"/>
                                <w:lang w:val="en-US"/>
                              </w:rPr>
                              <w:t>wwfrep@moov.mg</w:t>
                            </w:r>
                          </w:p>
                          <w:p w14:paraId="664C6FF0" w14:textId="77777777" w:rsidR="00C275E9" w:rsidRDefault="003B159C" w:rsidP="00C275E9">
                            <w:pPr>
                              <w:spacing w:after="0" w:line="240" w:lineRule="auto"/>
                              <w:jc w:val="right"/>
                              <w:rPr>
                                <w:rStyle w:val="Hyperlink"/>
                                <w:rFonts w:ascii="ArialMT" w:hAnsi="ArialMT" w:cs="ArialMT"/>
                                <w:sz w:val="12"/>
                                <w:szCs w:val="12"/>
                                <w:lang w:val="en-US"/>
                              </w:rPr>
                            </w:pPr>
                            <w:hyperlink r:id="rId8" w:history="1">
                              <w:r w:rsidR="00C275E9" w:rsidRPr="00A44312">
                                <w:rPr>
                                  <w:rStyle w:val="Hyperlink"/>
                                  <w:rFonts w:ascii="ArialMT" w:hAnsi="ArialMT" w:cs="ArialMT"/>
                                  <w:sz w:val="12"/>
                                  <w:szCs w:val="12"/>
                                  <w:lang w:val="en-US"/>
                                </w:rPr>
                                <w:t>www.wwf.mg</w:t>
                              </w:r>
                            </w:hyperlink>
                          </w:p>
                          <w:p w14:paraId="1D6F393C" w14:textId="77777777" w:rsidR="00C275E9" w:rsidRPr="00A44312" w:rsidRDefault="00C275E9" w:rsidP="00C275E9">
                            <w:pPr>
                              <w:spacing w:after="0" w:line="240" w:lineRule="auto"/>
                              <w:jc w:val="right"/>
                              <w:rPr>
                                <w:rFonts w:ascii="ArialMT" w:hAnsi="ArialMT" w:cs="ArialMT"/>
                                <w:color w:val="231F20"/>
                                <w:sz w:val="12"/>
                                <w:szCs w:val="12"/>
                                <w:lang w:val="en-US"/>
                              </w:rPr>
                            </w:pPr>
                            <w:r>
                              <w:rPr>
                                <w:rStyle w:val="Hyperlink"/>
                                <w:rFonts w:ascii="ArialMT" w:hAnsi="ArialMT" w:cs="ArialMT"/>
                                <w:sz w:val="12"/>
                                <w:szCs w:val="12"/>
                                <w:lang w:val="en-US"/>
                              </w:rPr>
                              <w:t>www.panda.org</w:t>
                            </w:r>
                          </w:p>
                          <w:p w14:paraId="4EF36D9D" w14:textId="77777777" w:rsidR="00C275E9" w:rsidRPr="00A44312" w:rsidRDefault="003B159C" w:rsidP="00C275E9">
                            <w:pPr>
                              <w:pStyle w:val="Header"/>
                              <w:rPr>
                                <w:rFonts w:ascii="Arial" w:hAnsi="Arial" w:cs="Arial"/>
                                <w:sz w:val="13"/>
                                <w:lang w:val="en-US"/>
                              </w:rPr>
                            </w:pPr>
                            <w:hyperlink w:history="1"/>
                          </w:p>
                          <w:p w14:paraId="6BC1106D" w14:textId="77777777" w:rsidR="00C275E9" w:rsidRPr="00A44312" w:rsidRDefault="00C275E9" w:rsidP="00C275E9">
                            <w:pPr>
                              <w:pStyle w:val="Header"/>
                              <w:spacing w:line="160" w:lineRule="exact"/>
                              <w:jc w:val="right"/>
                              <w:rPr>
                                <w:rFonts w:ascii="Arial" w:hAnsi="Arial" w:cs="Arial"/>
                                <w:sz w:val="13"/>
                                <w:lang w:val="en-US"/>
                              </w:rPr>
                            </w:pPr>
                          </w:p>
                          <w:p w14:paraId="68A0111E" w14:textId="77777777" w:rsidR="00C275E9" w:rsidRPr="00A44312" w:rsidRDefault="00C275E9" w:rsidP="00C275E9">
                            <w:pPr>
                              <w:pStyle w:val="Header"/>
                              <w:spacing w:line="160" w:lineRule="exact"/>
                              <w:jc w:val="right"/>
                              <w:rPr>
                                <w:rFonts w:ascii="Arial" w:hAnsi="Arial" w:cs="Arial"/>
                                <w:sz w:val="13"/>
                                <w:lang w:val="en-US"/>
                              </w:rPr>
                            </w:pPr>
                          </w:p>
                          <w:p w14:paraId="5FBD9EE9" w14:textId="77777777" w:rsidR="00C275E9" w:rsidRPr="00A44312" w:rsidRDefault="00C275E9" w:rsidP="00C275E9">
                            <w:pPr>
                              <w:pStyle w:val="Header"/>
                              <w:spacing w:line="160" w:lineRule="exact"/>
                              <w:jc w:val="right"/>
                              <w:rPr>
                                <w:rFonts w:ascii="Arial" w:hAnsi="Arial" w:cs="Arial"/>
                                <w:sz w:val="13"/>
                                <w:lang w:val="en-US"/>
                              </w:rPr>
                            </w:pPr>
                          </w:p>
                          <w:p w14:paraId="088649E2" w14:textId="77777777" w:rsidR="00C275E9" w:rsidRPr="00A44312" w:rsidRDefault="00C275E9" w:rsidP="00C275E9">
                            <w:pPr>
                              <w:pStyle w:val="Header"/>
                              <w:spacing w:line="160" w:lineRule="exact"/>
                              <w:jc w:val="right"/>
                              <w:rPr>
                                <w:rFonts w:ascii="Arial" w:hAnsi="Arial" w:cs="Arial"/>
                                <w:sz w:val="13"/>
                                <w:lang w:val="en-US"/>
                              </w:rPr>
                            </w:pPr>
                          </w:p>
                          <w:p w14:paraId="22CD1289" w14:textId="77777777" w:rsidR="00C275E9" w:rsidRPr="00A44312" w:rsidRDefault="00C275E9" w:rsidP="00C275E9">
                            <w:pPr>
                              <w:pStyle w:val="Header"/>
                              <w:spacing w:line="160" w:lineRule="exact"/>
                              <w:jc w:val="right"/>
                              <w:rPr>
                                <w:rFonts w:ascii="Arial" w:hAnsi="Arial" w:cs="Arial"/>
                                <w:sz w:val="13"/>
                                <w:lang w:val="en-US"/>
                              </w:rPr>
                            </w:pPr>
                          </w:p>
                          <w:p w14:paraId="304CC46C" w14:textId="77777777" w:rsidR="00C275E9" w:rsidRPr="00A44312" w:rsidRDefault="00C275E9" w:rsidP="00C275E9">
                            <w:pPr>
                              <w:pStyle w:val="Header"/>
                              <w:spacing w:line="160" w:lineRule="exact"/>
                              <w:jc w:val="right"/>
                              <w:rPr>
                                <w:rFonts w:ascii="Arial" w:hAnsi="Arial" w:cs="Arial"/>
                                <w:sz w:val="13"/>
                                <w:lang w:val="en-US"/>
                              </w:rPr>
                            </w:pPr>
                          </w:p>
                          <w:p w14:paraId="0C1834FC" w14:textId="77777777" w:rsidR="00C275E9" w:rsidRPr="00A44312" w:rsidRDefault="00C275E9" w:rsidP="00C275E9">
                            <w:pPr>
                              <w:pStyle w:val="Header"/>
                              <w:spacing w:line="160" w:lineRule="exact"/>
                              <w:jc w:val="right"/>
                              <w:rPr>
                                <w:rFonts w:ascii="Arial" w:hAnsi="Arial" w:cs="Arial"/>
                                <w:sz w:val="13"/>
                                <w:lang w:val="en-US"/>
                              </w:rPr>
                            </w:pPr>
                          </w:p>
                          <w:p w14:paraId="17B5618B" w14:textId="77777777" w:rsidR="00C275E9" w:rsidRPr="00A44312" w:rsidRDefault="00C275E9" w:rsidP="00C275E9">
                            <w:pPr>
                              <w:pStyle w:val="Header"/>
                              <w:spacing w:line="160" w:lineRule="exact"/>
                              <w:jc w:val="right"/>
                              <w:rPr>
                                <w:rFonts w:ascii="Arial" w:hAnsi="Arial" w:cs="Arial"/>
                                <w:sz w:val="13"/>
                                <w:lang w:val="en-US"/>
                              </w:rPr>
                            </w:pPr>
                          </w:p>
                          <w:p w14:paraId="246BDB9A" w14:textId="77777777" w:rsidR="00C275E9" w:rsidRPr="00A44312" w:rsidRDefault="00C275E9" w:rsidP="00C275E9">
                            <w:pPr>
                              <w:pStyle w:val="Header"/>
                              <w:spacing w:line="160" w:lineRule="exact"/>
                              <w:jc w:val="right"/>
                              <w:rPr>
                                <w:rFonts w:ascii="Arial" w:hAnsi="Arial" w:cs="Arial"/>
                                <w:sz w:val="13"/>
                                <w:lang w:val="en-US"/>
                              </w:rPr>
                            </w:pPr>
                          </w:p>
                          <w:p w14:paraId="58D46F12" w14:textId="77777777" w:rsidR="00C275E9" w:rsidRPr="00A44312" w:rsidRDefault="00C275E9" w:rsidP="00C275E9">
                            <w:pPr>
                              <w:pStyle w:val="Header"/>
                              <w:spacing w:line="160" w:lineRule="exact"/>
                              <w:jc w:val="right"/>
                              <w:rPr>
                                <w:rFonts w:ascii="Arial" w:hAnsi="Arial" w:cs="Arial"/>
                                <w:sz w:val="13"/>
                                <w:lang w:val="en-US"/>
                              </w:rPr>
                            </w:pPr>
                          </w:p>
                          <w:p w14:paraId="68B5F45B" w14:textId="77777777" w:rsidR="00C275E9" w:rsidRPr="00A44312" w:rsidRDefault="00C275E9" w:rsidP="00C275E9">
                            <w:pPr>
                              <w:pStyle w:val="Header"/>
                              <w:spacing w:line="160" w:lineRule="exact"/>
                              <w:jc w:val="right"/>
                              <w:rPr>
                                <w:rFonts w:ascii="Arial" w:hAnsi="Arial" w:cs="Arial"/>
                                <w:sz w:val="13"/>
                                <w:lang w:val="en-US"/>
                              </w:rPr>
                            </w:pPr>
                          </w:p>
                          <w:p w14:paraId="276C39B3" w14:textId="77777777" w:rsidR="00C275E9" w:rsidRPr="00A44312" w:rsidRDefault="00C275E9" w:rsidP="00C275E9">
                            <w:pPr>
                              <w:pStyle w:val="Header"/>
                              <w:spacing w:line="160" w:lineRule="exact"/>
                              <w:jc w:val="right"/>
                              <w:rPr>
                                <w:rFonts w:ascii="Arial" w:hAnsi="Arial" w:cs="Arial"/>
                                <w:sz w:val="13"/>
                                <w:lang w:val="en-US"/>
                              </w:rPr>
                            </w:pPr>
                          </w:p>
                          <w:p w14:paraId="7DEE5E6B" w14:textId="77777777" w:rsidR="00C275E9" w:rsidRPr="00A44312" w:rsidRDefault="00C275E9" w:rsidP="00C275E9">
                            <w:pPr>
                              <w:pStyle w:val="Header"/>
                              <w:spacing w:line="160" w:lineRule="exact"/>
                              <w:jc w:val="right"/>
                              <w:rPr>
                                <w:rFonts w:ascii="Arial" w:hAnsi="Arial" w:cs="Arial"/>
                                <w:sz w:val="13"/>
                                <w:lang w:val="en-US"/>
                              </w:rPr>
                            </w:pPr>
                          </w:p>
                          <w:p w14:paraId="3CA91945" w14:textId="77777777" w:rsidR="00C275E9" w:rsidRPr="00A44312" w:rsidRDefault="00C275E9" w:rsidP="00C275E9">
                            <w:pPr>
                              <w:pStyle w:val="Header"/>
                              <w:spacing w:line="160" w:lineRule="exact"/>
                              <w:jc w:val="right"/>
                              <w:rPr>
                                <w:rFonts w:ascii="Arial" w:hAnsi="Arial" w:cs="Arial"/>
                                <w:sz w:val="13"/>
                                <w:lang w:val="en-US"/>
                              </w:rPr>
                            </w:pPr>
                          </w:p>
                          <w:p w14:paraId="3E3B4335" w14:textId="77777777" w:rsidR="00C275E9" w:rsidRPr="00A44312" w:rsidRDefault="00C275E9" w:rsidP="00C275E9">
                            <w:pPr>
                              <w:pStyle w:val="Header"/>
                              <w:spacing w:line="160" w:lineRule="exact"/>
                              <w:jc w:val="right"/>
                              <w:rPr>
                                <w:rFonts w:ascii="Arial" w:hAnsi="Arial" w:cs="Arial"/>
                                <w:sz w:val="13"/>
                                <w:lang w:val="en-US"/>
                              </w:rPr>
                            </w:pPr>
                          </w:p>
                          <w:p w14:paraId="028E2B9D" w14:textId="77777777" w:rsidR="00C275E9" w:rsidRPr="00A44312" w:rsidRDefault="00C275E9" w:rsidP="00C275E9">
                            <w:pPr>
                              <w:pStyle w:val="Header"/>
                              <w:spacing w:line="160" w:lineRule="exact"/>
                              <w:jc w:val="right"/>
                              <w:rPr>
                                <w:rFonts w:ascii="Arial" w:hAnsi="Arial" w:cs="Arial"/>
                                <w:sz w:val="13"/>
                                <w:lang w:val="en-US"/>
                              </w:rPr>
                            </w:pPr>
                          </w:p>
                          <w:p w14:paraId="232BD3F8" w14:textId="77777777" w:rsidR="00C275E9" w:rsidRPr="00A44312" w:rsidRDefault="00C275E9" w:rsidP="00C275E9">
                            <w:pPr>
                              <w:pStyle w:val="Header"/>
                              <w:spacing w:line="160" w:lineRule="exact"/>
                              <w:jc w:val="right"/>
                              <w:rPr>
                                <w:rFonts w:ascii="Arial" w:hAnsi="Arial" w:cs="Arial"/>
                                <w:sz w:val="13"/>
                                <w:lang w:val="en-US"/>
                              </w:rPr>
                            </w:pPr>
                          </w:p>
                          <w:p w14:paraId="636F91D5" w14:textId="77777777" w:rsidR="00C275E9" w:rsidRPr="006A4BD9" w:rsidRDefault="00C275E9" w:rsidP="00C275E9">
                            <w:pPr>
                              <w:autoSpaceDE w:val="0"/>
                              <w:autoSpaceDN w:val="0"/>
                              <w:adjustRightInd w:val="0"/>
                              <w:spacing w:after="0" w:line="240" w:lineRule="auto"/>
                              <w:jc w:val="right"/>
                              <w:rPr>
                                <w:rFonts w:ascii="ArialMT" w:hAnsi="ArialMT" w:cs="ArialMT"/>
                                <w:color w:val="231F20"/>
                                <w:sz w:val="12"/>
                                <w:szCs w:val="12"/>
                                <w:lang w:val="es-ES"/>
                              </w:rPr>
                            </w:pPr>
                            <w:proofErr w:type="spellStart"/>
                            <w:r w:rsidRPr="006A4BD9">
                              <w:rPr>
                                <w:rFonts w:ascii="ArialMT" w:hAnsi="ArialMT" w:cs="ArialMT"/>
                                <w:color w:val="231F20"/>
                                <w:sz w:val="12"/>
                                <w:szCs w:val="12"/>
                                <w:lang w:val="es-ES"/>
                              </w:rPr>
                              <w:t>President</w:t>
                            </w:r>
                            <w:proofErr w:type="spellEnd"/>
                            <w:r w:rsidRPr="006A4BD9">
                              <w:rPr>
                                <w:rFonts w:ascii="ArialMT" w:hAnsi="ArialMT" w:cs="ArialMT"/>
                                <w:color w:val="231F20"/>
                                <w:sz w:val="12"/>
                                <w:szCs w:val="12"/>
                                <w:lang w:val="es-ES"/>
                              </w:rPr>
                              <w:t xml:space="preserve">: </w:t>
                            </w:r>
                            <w:proofErr w:type="spellStart"/>
                            <w:r w:rsidRPr="006A4BD9">
                              <w:rPr>
                                <w:rFonts w:ascii="ArialMT" w:hAnsi="ArialMT" w:cs="ArialMT"/>
                                <w:color w:val="231F20"/>
                                <w:sz w:val="12"/>
                                <w:szCs w:val="12"/>
                                <w:lang w:val="es-ES"/>
                              </w:rPr>
                              <w:t>Pavan</w:t>
                            </w:r>
                            <w:proofErr w:type="spellEnd"/>
                            <w:r w:rsidRPr="006A4BD9">
                              <w:rPr>
                                <w:rFonts w:ascii="ArialMT" w:hAnsi="ArialMT" w:cs="ArialMT"/>
                                <w:color w:val="231F20"/>
                                <w:sz w:val="12"/>
                                <w:szCs w:val="12"/>
                                <w:lang w:val="es-ES"/>
                              </w:rPr>
                              <w:t xml:space="preserve"> </w:t>
                            </w:r>
                            <w:proofErr w:type="spellStart"/>
                            <w:r w:rsidRPr="006A4BD9">
                              <w:rPr>
                                <w:rFonts w:ascii="ArialMT" w:hAnsi="ArialMT" w:cs="ArialMT"/>
                                <w:color w:val="231F20"/>
                                <w:sz w:val="12"/>
                                <w:szCs w:val="12"/>
                                <w:lang w:val="es-ES"/>
                              </w:rPr>
                              <w:t>Sukhdev</w:t>
                            </w:r>
                            <w:proofErr w:type="spellEnd"/>
                          </w:p>
                          <w:p w14:paraId="4A3A86D3" w14:textId="49EDA901" w:rsidR="00C275E9" w:rsidRPr="006A4BD9" w:rsidRDefault="00C275E9" w:rsidP="00C275E9">
                            <w:pPr>
                              <w:autoSpaceDE w:val="0"/>
                              <w:autoSpaceDN w:val="0"/>
                              <w:adjustRightInd w:val="0"/>
                              <w:spacing w:after="0" w:line="240" w:lineRule="auto"/>
                              <w:jc w:val="right"/>
                              <w:rPr>
                                <w:rFonts w:ascii="ArialMT" w:hAnsi="ArialMT" w:cs="ArialMT"/>
                                <w:color w:val="231F20"/>
                                <w:sz w:val="12"/>
                                <w:szCs w:val="12"/>
                                <w:lang w:val="es-ES"/>
                              </w:rPr>
                            </w:pPr>
                            <w:r w:rsidRPr="006A4BD9">
                              <w:rPr>
                                <w:rFonts w:ascii="ArialMT" w:hAnsi="ArialMT" w:cs="ArialMT"/>
                                <w:color w:val="231F20"/>
                                <w:sz w:val="12"/>
                                <w:szCs w:val="12"/>
                                <w:lang w:val="es-ES"/>
                              </w:rPr>
                              <w:t xml:space="preserve">Director General: </w:t>
                            </w:r>
                            <w:proofErr w:type="spellStart"/>
                            <w:r w:rsidR="002038A4" w:rsidRPr="002038A4">
                              <w:rPr>
                                <w:rFonts w:ascii="ArialMT" w:hAnsi="ArialMT" w:cs="ArialMT"/>
                                <w:color w:val="231F20"/>
                                <w:sz w:val="12"/>
                                <w:szCs w:val="12"/>
                                <w:lang w:val="es-ES"/>
                              </w:rPr>
                              <w:t>Kirsten</w:t>
                            </w:r>
                            <w:proofErr w:type="spellEnd"/>
                            <w:r w:rsidR="002038A4" w:rsidRPr="002038A4">
                              <w:rPr>
                                <w:rFonts w:ascii="ArialMT" w:hAnsi="ArialMT" w:cs="ArialMT"/>
                                <w:color w:val="231F20"/>
                                <w:sz w:val="12"/>
                                <w:szCs w:val="12"/>
                                <w:lang w:val="es-ES"/>
                              </w:rPr>
                              <w:t xml:space="preserve"> </w:t>
                            </w:r>
                            <w:proofErr w:type="spellStart"/>
                            <w:r w:rsidR="002038A4" w:rsidRPr="002038A4">
                              <w:rPr>
                                <w:rFonts w:ascii="ArialMT" w:hAnsi="ArialMT" w:cs="ArialMT"/>
                                <w:color w:val="231F20"/>
                                <w:sz w:val="12"/>
                                <w:szCs w:val="12"/>
                                <w:lang w:val="es-ES"/>
                              </w:rPr>
                              <w:t>Schuijt</w:t>
                            </w:r>
                            <w:proofErr w:type="spellEnd"/>
                          </w:p>
                          <w:p w14:paraId="42531C73" w14:textId="77777777" w:rsidR="00C275E9" w:rsidRPr="00E45806" w:rsidRDefault="00C275E9" w:rsidP="00C275E9">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President Emeritus:</w:t>
                            </w:r>
                          </w:p>
                          <w:p w14:paraId="097752C7" w14:textId="77777777" w:rsidR="00C275E9" w:rsidRPr="00E45806" w:rsidRDefault="00C275E9" w:rsidP="00C275E9">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 xml:space="preserve">HRH </w:t>
                            </w:r>
                            <w:proofErr w:type="gramStart"/>
                            <w:r w:rsidRPr="00E45806">
                              <w:rPr>
                                <w:rFonts w:ascii="ArialMT" w:hAnsi="ArialMT" w:cs="ArialMT"/>
                                <w:color w:val="231F20"/>
                                <w:sz w:val="12"/>
                                <w:szCs w:val="12"/>
                                <w:lang w:val="en-US"/>
                              </w:rPr>
                              <w:t>The</w:t>
                            </w:r>
                            <w:proofErr w:type="gramEnd"/>
                            <w:r w:rsidRPr="00E45806">
                              <w:rPr>
                                <w:rFonts w:ascii="ArialMT" w:hAnsi="ArialMT" w:cs="ArialMT"/>
                                <w:color w:val="231F20"/>
                                <w:sz w:val="12"/>
                                <w:szCs w:val="12"/>
                                <w:lang w:val="en-US"/>
                              </w:rPr>
                              <w:t xml:space="preserve"> Duke of Edinburgh</w:t>
                            </w:r>
                          </w:p>
                          <w:p w14:paraId="41AF5E74" w14:textId="77777777" w:rsidR="00C275E9" w:rsidRPr="00E45806" w:rsidRDefault="00C275E9" w:rsidP="00C275E9">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Founder President:</w:t>
                            </w:r>
                          </w:p>
                          <w:p w14:paraId="7FC770E3" w14:textId="77777777" w:rsidR="00C275E9" w:rsidRPr="00E45806" w:rsidRDefault="00C275E9" w:rsidP="00C275E9">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HRH Prince Bernard</w:t>
                            </w:r>
                          </w:p>
                          <w:p w14:paraId="2142B21F" w14:textId="77777777" w:rsidR="00C275E9" w:rsidRPr="00E45806" w:rsidRDefault="00C275E9" w:rsidP="00C275E9">
                            <w:pPr>
                              <w:autoSpaceDE w:val="0"/>
                              <w:autoSpaceDN w:val="0"/>
                              <w:adjustRightInd w:val="0"/>
                              <w:spacing w:after="0" w:line="240" w:lineRule="auto"/>
                              <w:jc w:val="right"/>
                              <w:rPr>
                                <w:rFonts w:ascii="ArialMT" w:hAnsi="ArialMT" w:cs="ArialMT"/>
                                <w:color w:val="231F20"/>
                                <w:sz w:val="12"/>
                                <w:szCs w:val="12"/>
                                <w:lang w:val="en-US"/>
                              </w:rPr>
                            </w:pPr>
                            <w:proofErr w:type="gramStart"/>
                            <w:r w:rsidRPr="00E45806">
                              <w:rPr>
                                <w:rFonts w:ascii="ArialMT" w:hAnsi="ArialMT" w:cs="ArialMT"/>
                                <w:color w:val="231F20"/>
                                <w:sz w:val="12"/>
                                <w:szCs w:val="12"/>
                                <w:lang w:val="en-US"/>
                              </w:rPr>
                              <w:t>of</w:t>
                            </w:r>
                            <w:proofErr w:type="gramEnd"/>
                            <w:r w:rsidRPr="00E45806">
                              <w:rPr>
                                <w:rFonts w:ascii="ArialMT" w:hAnsi="ArialMT" w:cs="ArialMT"/>
                                <w:color w:val="231F20"/>
                                <w:sz w:val="12"/>
                                <w:szCs w:val="12"/>
                                <w:lang w:val="en-US"/>
                              </w:rPr>
                              <w:t xml:space="preserve"> the Netherlands</w:t>
                            </w:r>
                          </w:p>
                          <w:p w14:paraId="16B81A45" w14:textId="77777777" w:rsidR="00C275E9" w:rsidRPr="00E45806" w:rsidRDefault="00C275E9" w:rsidP="00C275E9">
                            <w:pPr>
                              <w:autoSpaceDE w:val="0"/>
                              <w:autoSpaceDN w:val="0"/>
                              <w:adjustRightInd w:val="0"/>
                              <w:spacing w:after="0" w:line="240" w:lineRule="auto"/>
                              <w:jc w:val="right"/>
                              <w:rPr>
                                <w:rFonts w:ascii="ArialMT" w:hAnsi="ArialMT" w:cs="ArialMT"/>
                                <w:color w:val="231F20"/>
                                <w:sz w:val="12"/>
                                <w:szCs w:val="12"/>
                                <w:lang w:val="en-US"/>
                              </w:rPr>
                            </w:pPr>
                          </w:p>
                          <w:p w14:paraId="2FD475BA" w14:textId="77777777" w:rsidR="00C275E9" w:rsidRPr="00E45806" w:rsidRDefault="00C275E9" w:rsidP="00C275E9">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Registered as:</w:t>
                            </w:r>
                          </w:p>
                          <w:p w14:paraId="04B51DF1" w14:textId="77777777" w:rsidR="00C275E9" w:rsidRPr="00E45806" w:rsidRDefault="00C275E9" w:rsidP="00C275E9">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WWF-World Wildlife Fund for Nature</w:t>
                            </w:r>
                          </w:p>
                          <w:p w14:paraId="334A50F6" w14:textId="77777777" w:rsidR="00C275E9" w:rsidRPr="006A4BD9" w:rsidRDefault="00C275E9" w:rsidP="00C275E9">
                            <w:pPr>
                              <w:autoSpaceDE w:val="0"/>
                              <w:autoSpaceDN w:val="0"/>
                              <w:adjustRightInd w:val="0"/>
                              <w:spacing w:after="0" w:line="240" w:lineRule="auto"/>
                              <w:jc w:val="right"/>
                              <w:rPr>
                                <w:rFonts w:ascii="ArialMT" w:hAnsi="ArialMT" w:cs="ArialMT"/>
                                <w:color w:val="231F20"/>
                                <w:sz w:val="12"/>
                                <w:szCs w:val="12"/>
                                <w:lang w:val="es-ES"/>
                              </w:rPr>
                            </w:pPr>
                            <w:r w:rsidRPr="006A4BD9">
                              <w:rPr>
                                <w:rFonts w:ascii="ArialMT" w:hAnsi="ArialMT" w:cs="ArialMT"/>
                                <w:color w:val="231F20"/>
                                <w:sz w:val="12"/>
                                <w:szCs w:val="12"/>
                                <w:lang w:val="es-ES"/>
                              </w:rPr>
                              <w:t xml:space="preserve">WWF-Fondo </w:t>
                            </w:r>
                            <w:proofErr w:type="spellStart"/>
                            <w:r w:rsidRPr="006A4BD9">
                              <w:rPr>
                                <w:rFonts w:ascii="ArialMT" w:hAnsi="ArialMT" w:cs="ArialMT"/>
                                <w:color w:val="231F20"/>
                                <w:sz w:val="12"/>
                                <w:szCs w:val="12"/>
                                <w:lang w:val="es-ES"/>
                              </w:rPr>
                              <w:t>Mondiale</w:t>
                            </w:r>
                            <w:proofErr w:type="spellEnd"/>
                            <w:r w:rsidRPr="006A4BD9">
                              <w:rPr>
                                <w:rFonts w:ascii="ArialMT" w:hAnsi="ArialMT" w:cs="ArialMT"/>
                                <w:color w:val="231F20"/>
                                <w:sz w:val="12"/>
                                <w:szCs w:val="12"/>
                                <w:lang w:val="es-ES"/>
                              </w:rPr>
                              <w:t xml:space="preserve"> per la Natura</w:t>
                            </w:r>
                          </w:p>
                          <w:p w14:paraId="4510BFDD" w14:textId="77777777" w:rsidR="00C275E9" w:rsidRPr="006A4BD9" w:rsidRDefault="00C275E9" w:rsidP="00C275E9">
                            <w:pPr>
                              <w:autoSpaceDE w:val="0"/>
                              <w:autoSpaceDN w:val="0"/>
                              <w:adjustRightInd w:val="0"/>
                              <w:spacing w:after="0" w:line="240" w:lineRule="auto"/>
                              <w:jc w:val="right"/>
                              <w:rPr>
                                <w:rFonts w:ascii="ArialMT" w:hAnsi="ArialMT" w:cs="ArialMT"/>
                                <w:color w:val="231F20"/>
                                <w:sz w:val="12"/>
                                <w:szCs w:val="12"/>
                                <w:lang w:val="es-ES"/>
                              </w:rPr>
                            </w:pPr>
                            <w:r w:rsidRPr="006A4BD9">
                              <w:rPr>
                                <w:rFonts w:ascii="ArialMT" w:hAnsi="ArialMT" w:cs="ArialMT"/>
                                <w:color w:val="231F20"/>
                                <w:sz w:val="12"/>
                                <w:szCs w:val="12"/>
                                <w:lang w:val="es-ES"/>
                              </w:rPr>
                              <w:t>WWF-Fondo Mundial para la Naturaleza</w:t>
                            </w:r>
                          </w:p>
                          <w:p w14:paraId="2E9D5A9A" w14:textId="77777777" w:rsidR="00C275E9" w:rsidRPr="00E45806" w:rsidRDefault="00C275E9" w:rsidP="00C275E9">
                            <w:pPr>
                              <w:autoSpaceDE w:val="0"/>
                              <w:autoSpaceDN w:val="0"/>
                              <w:adjustRightInd w:val="0"/>
                              <w:spacing w:after="0" w:line="240" w:lineRule="auto"/>
                              <w:jc w:val="right"/>
                              <w:rPr>
                                <w:rFonts w:ascii="ArialMT" w:hAnsi="ArialMT" w:cs="ArialMT"/>
                                <w:color w:val="231F20"/>
                                <w:sz w:val="12"/>
                                <w:szCs w:val="12"/>
                              </w:rPr>
                            </w:pPr>
                            <w:r w:rsidRPr="00E45806">
                              <w:rPr>
                                <w:rFonts w:ascii="ArialMT" w:hAnsi="ArialMT" w:cs="ArialMT"/>
                                <w:color w:val="231F20"/>
                                <w:sz w:val="12"/>
                                <w:szCs w:val="12"/>
                              </w:rPr>
                              <w:t>WWF-Fonds Mondial pour la Nature</w:t>
                            </w:r>
                          </w:p>
                          <w:p w14:paraId="65A98D33" w14:textId="77777777" w:rsidR="00C275E9" w:rsidRPr="00E45806" w:rsidRDefault="00C275E9" w:rsidP="00C275E9">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 xml:space="preserve">WWF-Welt </w:t>
                            </w:r>
                            <w:proofErr w:type="spellStart"/>
                            <w:r w:rsidRPr="00E45806">
                              <w:rPr>
                                <w:rFonts w:ascii="ArialMT" w:hAnsi="ArialMT" w:cs="ArialMT"/>
                                <w:color w:val="231F20"/>
                                <w:sz w:val="12"/>
                                <w:szCs w:val="12"/>
                                <w:lang w:val="en-US"/>
                              </w:rPr>
                              <w:t>Natur-Fonds</w:t>
                            </w:r>
                            <w:proofErr w:type="spellEnd"/>
                          </w:p>
                          <w:p w14:paraId="349AD3C4" w14:textId="77777777" w:rsidR="00C275E9" w:rsidRPr="00E45806" w:rsidRDefault="00C275E9" w:rsidP="00C275E9">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Also known as World Wildlife Fund</w:t>
                            </w:r>
                          </w:p>
                          <w:p w14:paraId="32BAD1CF" w14:textId="77777777" w:rsidR="00C275E9" w:rsidRPr="00CC588B" w:rsidRDefault="00C275E9" w:rsidP="00C275E9">
                            <w:pPr>
                              <w:pStyle w:val="Header"/>
                              <w:spacing w:line="160" w:lineRule="exact"/>
                              <w:jc w:val="right"/>
                              <w:rPr>
                                <w:rFonts w:ascii="Cambria" w:hAnsi="Cambria"/>
                                <w:i/>
                                <w:iCs/>
                                <w:sz w:val="20"/>
                                <w:lang w:val="en-US"/>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pt;margin-top:273pt;width:138.75pt;height:45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" o:allowincell="f" filled="f" fillcolor="#e6eed5" stroked="f" strokecolor="#622423" strokeweight="6pt">
                <v:stroke linestyle="thickThin"/>
                <v:textbox inset="18pt,18pt,18pt,18pt">
                  <w:txbxContent>
                    <w:p w14:paraId="5BCC7FF7" w14:textId="77777777" w:rsidR="00C275E9" w:rsidRDefault="00C275E9" w:rsidP="00C275E9">
                      <w:pPr>
                        <w:autoSpaceDE w:val="0"/>
                        <w:autoSpaceDN w:val="0"/>
                        <w:adjustRightInd w:val="0"/>
                        <w:jc w:val="right"/>
                        <w:rPr>
                          <w:rFonts w:ascii="Arial-BoldMT" w:hAnsi="Arial-BoldMT" w:cs="Arial-BoldMT"/>
                          <w:b/>
                          <w:bCs/>
                          <w:color w:val="231F20"/>
                          <w:sz w:val="12"/>
                          <w:szCs w:val="12"/>
                          <w:lang w:val="en-US"/>
                        </w:rPr>
                      </w:pPr>
                      <w:r w:rsidRPr="00A00962">
                        <w:rPr>
                          <w:rFonts w:ascii="Arial-BoldMT" w:hAnsi="Arial-BoldMT" w:cs="Arial-BoldMT"/>
                          <w:b/>
                          <w:bCs/>
                          <w:color w:val="231F20"/>
                          <w:sz w:val="12"/>
                          <w:szCs w:val="12"/>
                          <w:lang w:val="en-US"/>
                        </w:rPr>
                        <w:t>WWF M</w:t>
                      </w:r>
                      <w:r>
                        <w:rPr>
                          <w:rFonts w:ascii="Arial-BoldMT" w:hAnsi="Arial-BoldMT" w:cs="Arial-BoldMT"/>
                          <w:b/>
                          <w:bCs/>
                          <w:color w:val="231F20"/>
                          <w:sz w:val="12"/>
                          <w:szCs w:val="12"/>
                          <w:lang w:val="en-US"/>
                        </w:rPr>
                        <w:t>DC</w:t>
                      </w:r>
                      <w:r w:rsidRPr="00A00962">
                        <w:rPr>
                          <w:rFonts w:ascii="Arial-BoldMT" w:hAnsi="Arial-BoldMT" w:cs="Arial-BoldMT"/>
                          <w:b/>
                          <w:bCs/>
                          <w:color w:val="231F20"/>
                          <w:sz w:val="12"/>
                          <w:szCs w:val="12"/>
                          <w:lang w:val="en-US"/>
                        </w:rPr>
                        <w:t>O</w:t>
                      </w:r>
                    </w:p>
                    <w:p w14:paraId="4F561AA5" w14:textId="77777777" w:rsidR="00C275E9" w:rsidRPr="00A00962" w:rsidRDefault="00C275E9" w:rsidP="00C275E9">
                      <w:pPr>
                        <w:autoSpaceDE w:val="0"/>
                        <w:autoSpaceDN w:val="0"/>
                        <w:adjustRightInd w:val="0"/>
                        <w:spacing w:after="0" w:line="240" w:lineRule="auto"/>
                        <w:jc w:val="right"/>
                        <w:rPr>
                          <w:rFonts w:ascii="ArialMT" w:hAnsi="ArialMT" w:cs="ArialMT"/>
                          <w:color w:val="231F20"/>
                          <w:sz w:val="12"/>
                          <w:szCs w:val="12"/>
                          <w:lang w:val="en-US"/>
                        </w:rPr>
                      </w:pPr>
                      <w:proofErr w:type="spellStart"/>
                      <w:r w:rsidRPr="00A00962">
                        <w:rPr>
                          <w:rFonts w:ascii="ArialMT" w:hAnsi="ArialMT" w:cs="ArialMT"/>
                          <w:color w:val="231F20"/>
                          <w:sz w:val="12"/>
                          <w:szCs w:val="12"/>
                          <w:lang w:val="en-US"/>
                        </w:rPr>
                        <w:t>Près</w:t>
                      </w:r>
                      <w:proofErr w:type="spellEnd"/>
                      <w:r w:rsidRPr="00A00962">
                        <w:rPr>
                          <w:rFonts w:ascii="ArialMT" w:hAnsi="ArialMT" w:cs="ArialMT"/>
                          <w:color w:val="231F20"/>
                          <w:sz w:val="12"/>
                          <w:szCs w:val="12"/>
                          <w:lang w:val="en-US"/>
                        </w:rPr>
                        <w:t xml:space="preserve"> lot II M </w:t>
                      </w:r>
                      <w:r>
                        <w:rPr>
                          <w:rFonts w:ascii="ArialMT" w:hAnsi="ArialMT" w:cs="ArialMT"/>
                          <w:color w:val="231F20"/>
                          <w:sz w:val="12"/>
                          <w:szCs w:val="12"/>
                          <w:lang w:val="en-US"/>
                        </w:rPr>
                        <w:t xml:space="preserve">85 </w:t>
                      </w:r>
                      <w:proofErr w:type="spellStart"/>
                      <w:r w:rsidRPr="00A00962">
                        <w:rPr>
                          <w:rFonts w:ascii="ArialMT" w:hAnsi="ArialMT" w:cs="ArialMT"/>
                          <w:color w:val="231F20"/>
                          <w:sz w:val="12"/>
                          <w:szCs w:val="12"/>
                          <w:lang w:val="en-US"/>
                        </w:rPr>
                        <w:t>Ter</w:t>
                      </w:r>
                      <w:proofErr w:type="spellEnd"/>
                    </w:p>
                    <w:p w14:paraId="354905B5" w14:textId="77777777" w:rsidR="00C275E9" w:rsidRPr="006A4BD9" w:rsidRDefault="00C275E9" w:rsidP="00C275E9">
                      <w:pPr>
                        <w:autoSpaceDE w:val="0"/>
                        <w:autoSpaceDN w:val="0"/>
                        <w:adjustRightInd w:val="0"/>
                        <w:spacing w:after="0" w:line="240" w:lineRule="auto"/>
                        <w:jc w:val="right"/>
                        <w:rPr>
                          <w:rFonts w:ascii="ArialMT" w:hAnsi="ArialMT" w:cs="ArialMT"/>
                          <w:color w:val="231F20"/>
                          <w:sz w:val="12"/>
                          <w:szCs w:val="12"/>
                          <w:lang w:val="es-ES"/>
                        </w:rPr>
                      </w:pPr>
                      <w:r w:rsidRPr="006A4BD9">
                        <w:rPr>
                          <w:rFonts w:ascii="ArialMT" w:hAnsi="ArialMT" w:cs="ArialMT"/>
                          <w:color w:val="231F20"/>
                          <w:sz w:val="12"/>
                          <w:szCs w:val="12"/>
                          <w:lang w:val="es-ES"/>
                        </w:rPr>
                        <w:t>Antsakaviro</w:t>
                      </w:r>
                    </w:p>
                    <w:p w14:paraId="4D6CBB75" w14:textId="77777777" w:rsidR="00C275E9" w:rsidRPr="006A4BD9" w:rsidRDefault="00C275E9" w:rsidP="00C275E9">
                      <w:pPr>
                        <w:autoSpaceDE w:val="0"/>
                        <w:autoSpaceDN w:val="0"/>
                        <w:adjustRightInd w:val="0"/>
                        <w:spacing w:after="0" w:line="240" w:lineRule="auto"/>
                        <w:jc w:val="right"/>
                        <w:rPr>
                          <w:rFonts w:ascii="ArialMT" w:hAnsi="ArialMT" w:cs="ArialMT"/>
                          <w:color w:val="231F20"/>
                          <w:sz w:val="12"/>
                          <w:szCs w:val="12"/>
                          <w:lang w:val="es-ES"/>
                        </w:rPr>
                      </w:pPr>
                      <w:r w:rsidRPr="006A4BD9">
                        <w:rPr>
                          <w:rFonts w:ascii="ArialMT" w:hAnsi="ArialMT" w:cs="ArialMT"/>
                          <w:color w:val="231F20"/>
                          <w:sz w:val="12"/>
                          <w:szCs w:val="12"/>
                          <w:lang w:val="es-ES"/>
                        </w:rPr>
                        <w:t>(101) Antananarivo</w:t>
                      </w:r>
                    </w:p>
                    <w:p w14:paraId="5F605503" w14:textId="77777777" w:rsidR="00C275E9" w:rsidRPr="006A4BD9" w:rsidRDefault="00C275E9" w:rsidP="00C275E9">
                      <w:pPr>
                        <w:autoSpaceDE w:val="0"/>
                        <w:autoSpaceDN w:val="0"/>
                        <w:adjustRightInd w:val="0"/>
                        <w:spacing w:after="0" w:line="240" w:lineRule="auto"/>
                        <w:jc w:val="right"/>
                        <w:rPr>
                          <w:rFonts w:ascii="ArialMT" w:hAnsi="ArialMT" w:cs="ArialMT"/>
                          <w:color w:val="231F20"/>
                          <w:sz w:val="12"/>
                          <w:szCs w:val="12"/>
                          <w:lang w:val="es-ES"/>
                        </w:rPr>
                      </w:pPr>
                    </w:p>
                    <w:p w14:paraId="0DAA484F" w14:textId="77777777" w:rsidR="00C275E9" w:rsidRPr="006A4BD9" w:rsidRDefault="00C275E9" w:rsidP="00C275E9">
                      <w:pPr>
                        <w:autoSpaceDE w:val="0"/>
                        <w:autoSpaceDN w:val="0"/>
                        <w:adjustRightInd w:val="0"/>
                        <w:spacing w:after="0" w:line="240" w:lineRule="auto"/>
                        <w:jc w:val="right"/>
                        <w:rPr>
                          <w:rFonts w:ascii="ArialMT" w:hAnsi="ArialMT" w:cs="ArialMT"/>
                          <w:color w:val="231F20"/>
                          <w:sz w:val="12"/>
                          <w:szCs w:val="12"/>
                          <w:lang w:val="es-ES"/>
                        </w:rPr>
                      </w:pPr>
                      <w:r w:rsidRPr="006A4BD9">
                        <w:rPr>
                          <w:rFonts w:ascii="ArialMT" w:hAnsi="ArialMT" w:cs="ArialMT"/>
                          <w:color w:val="231F20"/>
                          <w:sz w:val="12"/>
                          <w:szCs w:val="12"/>
                          <w:lang w:val="es-ES"/>
                        </w:rPr>
                        <w:t>Tél: +261 34 49 888 04</w:t>
                      </w:r>
                    </w:p>
                    <w:p w14:paraId="58A4A79C" w14:textId="77777777" w:rsidR="00C275E9" w:rsidRPr="006A4BD9" w:rsidRDefault="00C275E9" w:rsidP="00C275E9">
                      <w:pPr>
                        <w:autoSpaceDE w:val="0"/>
                        <w:autoSpaceDN w:val="0"/>
                        <w:adjustRightInd w:val="0"/>
                        <w:spacing w:after="0" w:line="240" w:lineRule="auto"/>
                        <w:jc w:val="right"/>
                        <w:rPr>
                          <w:rFonts w:ascii="ArialMT" w:hAnsi="ArialMT" w:cs="ArialMT"/>
                          <w:color w:val="231F20"/>
                          <w:sz w:val="12"/>
                          <w:szCs w:val="12"/>
                          <w:lang w:val="es-ES"/>
                        </w:rPr>
                      </w:pPr>
                      <w:r w:rsidRPr="006A4BD9">
                        <w:rPr>
                          <w:rFonts w:ascii="ArialMT" w:hAnsi="ArialMT" w:cs="ArialMT"/>
                          <w:color w:val="231F20"/>
                          <w:sz w:val="12"/>
                          <w:szCs w:val="12"/>
                          <w:lang w:val="es-ES"/>
                        </w:rPr>
                        <w:t>Tél: +261 34 49 888 05</w:t>
                      </w:r>
                    </w:p>
                    <w:p w14:paraId="3FBEEC41" w14:textId="77777777" w:rsidR="00C275E9" w:rsidRPr="006A4BD9" w:rsidRDefault="00C275E9" w:rsidP="00C275E9">
                      <w:pPr>
                        <w:autoSpaceDE w:val="0"/>
                        <w:autoSpaceDN w:val="0"/>
                        <w:adjustRightInd w:val="0"/>
                        <w:spacing w:after="0" w:line="240" w:lineRule="auto"/>
                        <w:jc w:val="right"/>
                        <w:rPr>
                          <w:rFonts w:ascii="ArialMT" w:hAnsi="ArialMT" w:cs="ArialMT"/>
                          <w:color w:val="231F20"/>
                          <w:sz w:val="12"/>
                          <w:szCs w:val="12"/>
                          <w:lang w:val="es-ES"/>
                        </w:rPr>
                      </w:pPr>
                      <w:r w:rsidRPr="006A4BD9">
                        <w:rPr>
                          <w:rFonts w:ascii="ArialMT" w:hAnsi="ArialMT" w:cs="ArialMT"/>
                          <w:color w:val="231F20"/>
                          <w:sz w:val="12"/>
                          <w:szCs w:val="12"/>
                          <w:lang w:val="es-ES"/>
                        </w:rPr>
                        <w:t>Tél: +261 34 49 888 06</w:t>
                      </w:r>
                    </w:p>
                    <w:p w14:paraId="1A7A58A0" w14:textId="77777777" w:rsidR="00C275E9" w:rsidRPr="00A44312" w:rsidRDefault="00C275E9" w:rsidP="00C275E9">
                      <w:pPr>
                        <w:autoSpaceDE w:val="0"/>
                        <w:autoSpaceDN w:val="0"/>
                        <w:adjustRightInd w:val="0"/>
                        <w:spacing w:after="0" w:line="240" w:lineRule="auto"/>
                        <w:jc w:val="right"/>
                        <w:rPr>
                          <w:rFonts w:ascii="ArialMT" w:hAnsi="ArialMT" w:cs="ArialMT"/>
                          <w:color w:val="231F20"/>
                          <w:sz w:val="12"/>
                          <w:szCs w:val="12"/>
                          <w:lang w:val="en-US"/>
                        </w:rPr>
                      </w:pPr>
                      <w:r w:rsidRPr="00A44312">
                        <w:rPr>
                          <w:rFonts w:ascii="ArialMT" w:hAnsi="ArialMT" w:cs="ArialMT"/>
                          <w:color w:val="231F20"/>
                          <w:sz w:val="12"/>
                          <w:szCs w:val="12"/>
                          <w:lang w:val="en-US"/>
                        </w:rPr>
                        <w:t>Fax: +261 20 22 348 88</w:t>
                      </w:r>
                    </w:p>
                    <w:p w14:paraId="62A6B1E3" w14:textId="77777777" w:rsidR="00C275E9" w:rsidRPr="00A44312" w:rsidRDefault="00C275E9" w:rsidP="00C275E9">
                      <w:pPr>
                        <w:autoSpaceDE w:val="0"/>
                        <w:autoSpaceDN w:val="0"/>
                        <w:adjustRightInd w:val="0"/>
                        <w:spacing w:after="0" w:line="240" w:lineRule="auto"/>
                        <w:jc w:val="right"/>
                        <w:rPr>
                          <w:rFonts w:ascii="ArialMT" w:hAnsi="ArialMT" w:cs="ArialMT"/>
                          <w:color w:val="231F20"/>
                          <w:sz w:val="12"/>
                          <w:szCs w:val="12"/>
                          <w:lang w:val="en-US"/>
                        </w:rPr>
                      </w:pPr>
                    </w:p>
                    <w:p w14:paraId="30034169" w14:textId="77777777" w:rsidR="00C275E9" w:rsidRPr="00A44312" w:rsidRDefault="00C275E9" w:rsidP="00C275E9">
                      <w:pPr>
                        <w:autoSpaceDE w:val="0"/>
                        <w:autoSpaceDN w:val="0"/>
                        <w:adjustRightInd w:val="0"/>
                        <w:spacing w:after="0" w:line="240" w:lineRule="auto"/>
                        <w:jc w:val="right"/>
                        <w:rPr>
                          <w:rFonts w:ascii="ArialMT" w:hAnsi="ArialMT" w:cs="ArialMT"/>
                          <w:color w:val="231F20"/>
                          <w:sz w:val="12"/>
                          <w:szCs w:val="12"/>
                          <w:lang w:val="en-US"/>
                        </w:rPr>
                      </w:pPr>
                      <w:proofErr w:type="spellStart"/>
                      <w:r w:rsidRPr="00A44312">
                        <w:rPr>
                          <w:rFonts w:ascii="ArialMT" w:hAnsi="ArialMT" w:cs="ArialMT"/>
                          <w:color w:val="231F20"/>
                          <w:sz w:val="12"/>
                          <w:szCs w:val="12"/>
                          <w:lang w:val="en-US"/>
                        </w:rPr>
                        <w:t>P.O.Box</w:t>
                      </w:r>
                      <w:proofErr w:type="spellEnd"/>
                      <w:r w:rsidRPr="00A44312">
                        <w:rPr>
                          <w:rFonts w:ascii="ArialMT" w:hAnsi="ArialMT" w:cs="ArialMT"/>
                          <w:color w:val="231F20"/>
                          <w:sz w:val="12"/>
                          <w:szCs w:val="12"/>
                          <w:lang w:val="en-US"/>
                        </w:rPr>
                        <w:t xml:space="preserve"> 738</w:t>
                      </w:r>
                    </w:p>
                    <w:p w14:paraId="07F11ADC" w14:textId="77777777" w:rsidR="00C275E9" w:rsidRPr="00A44312" w:rsidRDefault="00C275E9" w:rsidP="00C275E9">
                      <w:pPr>
                        <w:autoSpaceDE w:val="0"/>
                        <w:autoSpaceDN w:val="0"/>
                        <w:adjustRightInd w:val="0"/>
                        <w:spacing w:after="0" w:line="240" w:lineRule="auto"/>
                        <w:jc w:val="right"/>
                        <w:rPr>
                          <w:rFonts w:ascii="ArialMT" w:hAnsi="ArialMT" w:cs="ArialMT"/>
                          <w:color w:val="231F20"/>
                          <w:sz w:val="12"/>
                          <w:szCs w:val="12"/>
                          <w:lang w:val="en-US"/>
                        </w:rPr>
                      </w:pPr>
                    </w:p>
                    <w:p w14:paraId="47A028DD" w14:textId="77777777" w:rsidR="00C275E9" w:rsidRPr="00A44312" w:rsidRDefault="00C275E9" w:rsidP="00C275E9">
                      <w:pPr>
                        <w:autoSpaceDE w:val="0"/>
                        <w:autoSpaceDN w:val="0"/>
                        <w:adjustRightInd w:val="0"/>
                        <w:spacing w:after="0" w:line="240" w:lineRule="auto"/>
                        <w:jc w:val="right"/>
                        <w:rPr>
                          <w:rFonts w:ascii="ArialMT" w:hAnsi="ArialMT" w:cs="ArialMT"/>
                          <w:color w:val="231F20"/>
                          <w:sz w:val="12"/>
                          <w:szCs w:val="12"/>
                          <w:lang w:val="en-US"/>
                        </w:rPr>
                      </w:pPr>
                      <w:r w:rsidRPr="00A44312">
                        <w:rPr>
                          <w:rFonts w:ascii="ArialMT" w:hAnsi="ArialMT" w:cs="ArialMT"/>
                          <w:color w:val="231F20"/>
                          <w:sz w:val="12"/>
                          <w:szCs w:val="12"/>
                          <w:lang w:val="en-US"/>
                        </w:rPr>
                        <w:t>wwfrep@moov.mg</w:t>
                      </w:r>
                    </w:p>
                    <w:p w14:paraId="664C6FF0" w14:textId="77777777" w:rsidR="00C275E9" w:rsidRDefault="00761C77" w:rsidP="00C275E9">
                      <w:pPr>
                        <w:spacing w:after="0" w:line="240" w:lineRule="auto"/>
                        <w:jc w:val="right"/>
                        <w:rPr>
                          <w:rStyle w:val="Hyperlink"/>
                          <w:rFonts w:ascii="ArialMT" w:hAnsi="ArialMT" w:cs="ArialMT"/>
                          <w:sz w:val="12"/>
                          <w:szCs w:val="12"/>
                          <w:lang w:val="en-US"/>
                        </w:rPr>
                      </w:pPr>
                      <w:hyperlink r:id="rId9" w:history="1">
                        <w:r w:rsidR="00C275E9" w:rsidRPr="00A44312">
                          <w:rPr>
                            <w:rStyle w:val="Hyperlink"/>
                            <w:rFonts w:ascii="ArialMT" w:hAnsi="ArialMT" w:cs="ArialMT"/>
                            <w:sz w:val="12"/>
                            <w:szCs w:val="12"/>
                            <w:lang w:val="en-US"/>
                          </w:rPr>
                          <w:t>www.wwf.mg</w:t>
                        </w:r>
                      </w:hyperlink>
                    </w:p>
                    <w:p w14:paraId="1D6F393C" w14:textId="77777777" w:rsidR="00C275E9" w:rsidRPr="00A44312" w:rsidRDefault="00C275E9" w:rsidP="00C275E9">
                      <w:pPr>
                        <w:spacing w:after="0" w:line="240" w:lineRule="auto"/>
                        <w:jc w:val="right"/>
                        <w:rPr>
                          <w:rFonts w:ascii="ArialMT" w:hAnsi="ArialMT" w:cs="ArialMT"/>
                          <w:color w:val="231F20"/>
                          <w:sz w:val="12"/>
                          <w:szCs w:val="12"/>
                          <w:lang w:val="en-US"/>
                        </w:rPr>
                      </w:pPr>
                      <w:r>
                        <w:rPr>
                          <w:rStyle w:val="Hyperlink"/>
                          <w:rFonts w:ascii="ArialMT" w:hAnsi="ArialMT" w:cs="ArialMT"/>
                          <w:sz w:val="12"/>
                          <w:szCs w:val="12"/>
                          <w:lang w:val="en-US"/>
                        </w:rPr>
                        <w:t>www.panda.org</w:t>
                      </w:r>
                    </w:p>
                    <w:p w14:paraId="4EF36D9D" w14:textId="77777777" w:rsidR="00C275E9" w:rsidRPr="00A44312" w:rsidRDefault="00761C77" w:rsidP="00C275E9">
                      <w:pPr>
                        <w:pStyle w:val="Header"/>
                        <w:rPr>
                          <w:rFonts w:ascii="Arial" w:hAnsi="Arial" w:cs="Arial"/>
                          <w:sz w:val="13"/>
                          <w:lang w:val="en-US"/>
                        </w:rPr>
                      </w:pPr>
                      <w:hyperlink w:history="1"/>
                    </w:p>
                    <w:p w14:paraId="6BC1106D" w14:textId="77777777" w:rsidR="00C275E9" w:rsidRPr="00A44312" w:rsidRDefault="00C275E9" w:rsidP="00C275E9">
                      <w:pPr>
                        <w:pStyle w:val="Header"/>
                        <w:spacing w:line="160" w:lineRule="exact"/>
                        <w:jc w:val="right"/>
                        <w:rPr>
                          <w:rFonts w:ascii="Arial" w:hAnsi="Arial" w:cs="Arial"/>
                          <w:sz w:val="13"/>
                          <w:lang w:val="en-US"/>
                        </w:rPr>
                      </w:pPr>
                    </w:p>
                    <w:p w14:paraId="68A0111E" w14:textId="77777777" w:rsidR="00C275E9" w:rsidRPr="00A44312" w:rsidRDefault="00C275E9" w:rsidP="00C275E9">
                      <w:pPr>
                        <w:pStyle w:val="Header"/>
                        <w:spacing w:line="160" w:lineRule="exact"/>
                        <w:jc w:val="right"/>
                        <w:rPr>
                          <w:rFonts w:ascii="Arial" w:hAnsi="Arial" w:cs="Arial"/>
                          <w:sz w:val="13"/>
                          <w:lang w:val="en-US"/>
                        </w:rPr>
                      </w:pPr>
                    </w:p>
                    <w:p w14:paraId="5FBD9EE9" w14:textId="77777777" w:rsidR="00C275E9" w:rsidRPr="00A44312" w:rsidRDefault="00C275E9" w:rsidP="00C275E9">
                      <w:pPr>
                        <w:pStyle w:val="Header"/>
                        <w:spacing w:line="160" w:lineRule="exact"/>
                        <w:jc w:val="right"/>
                        <w:rPr>
                          <w:rFonts w:ascii="Arial" w:hAnsi="Arial" w:cs="Arial"/>
                          <w:sz w:val="13"/>
                          <w:lang w:val="en-US"/>
                        </w:rPr>
                      </w:pPr>
                    </w:p>
                    <w:p w14:paraId="088649E2" w14:textId="77777777" w:rsidR="00C275E9" w:rsidRPr="00A44312" w:rsidRDefault="00C275E9" w:rsidP="00C275E9">
                      <w:pPr>
                        <w:pStyle w:val="Header"/>
                        <w:spacing w:line="160" w:lineRule="exact"/>
                        <w:jc w:val="right"/>
                        <w:rPr>
                          <w:rFonts w:ascii="Arial" w:hAnsi="Arial" w:cs="Arial"/>
                          <w:sz w:val="13"/>
                          <w:lang w:val="en-US"/>
                        </w:rPr>
                      </w:pPr>
                    </w:p>
                    <w:p w14:paraId="22CD1289" w14:textId="77777777" w:rsidR="00C275E9" w:rsidRPr="00A44312" w:rsidRDefault="00C275E9" w:rsidP="00C275E9">
                      <w:pPr>
                        <w:pStyle w:val="Header"/>
                        <w:spacing w:line="160" w:lineRule="exact"/>
                        <w:jc w:val="right"/>
                        <w:rPr>
                          <w:rFonts w:ascii="Arial" w:hAnsi="Arial" w:cs="Arial"/>
                          <w:sz w:val="13"/>
                          <w:lang w:val="en-US"/>
                        </w:rPr>
                      </w:pPr>
                    </w:p>
                    <w:p w14:paraId="304CC46C" w14:textId="77777777" w:rsidR="00C275E9" w:rsidRPr="00A44312" w:rsidRDefault="00C275E9" w:rsidP="00C275E9">
                      <w:pPr>
                        <w:pStyle w:val="Header"/>
                        <w:spacing w:line="160" w:lineRule="exact"/>
                        <w:jc w:val="right"/>
                        <w:rPr>
                          <w:rFonts w:ascii="Arial" w:hAnsi="Arial" w:cs="Arial"/>
                          <w:sz w:val="13"/>
                          <w:lang w:val="en-US"/>
                        </w:rPr>
                      </w:pPr>
                    </w:p>
                    <w:p w14:paraId="0C1834FC" w14:textId="77777777" w:rsidR="00C275E9" w:rsidRPr="00A44312" w:rsidRDefault="00C275E9" w:rsidP="00C275E9">
                      <w:pPr>
                        <w:pStyle w:val="Header"/>
                        <w:spacing w:line="160" w:lineRule="exact"/>
                        <w:jc w:val="right"/>
                        <w:rPr>
                          <w:rFonts w:ascii="Arial" w:hAnsi="Arial" w:cs="Arial"/>
                          <w:sz w:val="13"/>
                          <w:lang w:val="en-US"/>
                        </w:rPr>
                      </w:pPr>
                    </w:p>
                    <w:p w14:paraId="17B5618B" w14:textId="77777777" w:rsidR="00C275E9" w:rsidRPr="00A44312" w:rsidRDefault="00C275E9" w:rsidP="00C275E9">
                      <w:pPr>
                        <w:pStyle w:val="Header"/>
                        <w:spacing w:line="160" w:lineRule="exact"/>
                        <w:jc w:val="right"/>
                        <w:rPr>
                          <w:rFonts w:ascii="Arial" w:hAnsi="Arial" w:cs="Arial"/>
                          <w:sz w:val="13"/>
                          <w:lang w:val="en-US"/>
                        </w:rPr>
                      </w:pPr>
                    </w:p>
                    <w:p w14:paraId="246BDB9A" w14:textId="77777777" w:rsidR="00C275E9" w:rsidRPr="00A44312" w:rsidRDefault="00C275E9" w:rsidP="00C275E9">
                      <w:pPr>
                        <w:pStyle w:val="Header"/>
                        <w:spacing w:line="160" w:lineRule="exact"/>
                        <w:jc w:val="right"/>
                        <w:rPr>
                          <w:rFonts w:ascii="Arial" w:hAnsi="Arial" w:cs="Arial"/>
                          <w:sz w:val="13"/>
                          <w:lang w:val="en-US"/>
                        </w:rPr>
                      </w:pPr>
                    </w:p>
                    <w:p w14:paraId="58D46F12" w14:textId="77777777" w:rsidR="00C275E9" w:rsidRPr="00A44312" w:rsidRDefault="00C275E9" w:rsidP="00C275E9">
                      <w:pPr>
                        <w:pStyle w:val="Header"/>
                        <w:spacing w:line="160" w:lineRule="exact"/>
                        <w:jc w:val="right"/>
                        <w:rPr>
                          <w:rFonts w:ascii="Arial" w:hAnsi="Arial" w:cs="Arial"/>
                          <w:sz w:val="13"/>
                          <w:lang w:val="en-US"/>
                        </w:rPr>
                      </w:pPr>
                    </w:p>
                    <w:p w14:paraId="68B5F45B" w14:textId="77777777" w:rsidR="00C275E9" w:rsidRPr="00A44312" w:rsidRDefault="00C275E9" w:rsidP="00C275E9">
                      <w:pPr>
                        <w:pStyle w:val="Header"/>
                        <w:spacing w:line="160" w:lineRule="exact"/>
                        <w:jc w:val="right"/>
                        <w:rPr>
                          <w:rFonts w:ascii="Arial" w:hAnsi="Arial" w:cs="Arial"/>
                          <w:sz w:val="13"/>
                          <w:lang w:val="en-US"/>
                        </w:rPr>
                      </w:pPr>
                    </w:p>
                    <w:p w14:paraId="276C39B3" w14:textId="77777777" w:rsidR="00C275E9" w:rsidRPr="00A44312" w:rsidRDefault="00C275E9" w:rsidP="00C275E9">
                      <w:pPr>
                        <w:pStyle w:val="Header"/>
                        <w:spacing w:line="160" w:lineRule="exact"/>
                        <w:jc w:val="right"/>
                        <w:rPr>
                          <w:rFonts w:ascii="Arial" w:hAnsi="Arial" w:cs="Arial"/>
                          <w:sz w:val="13"/>
                          <w:lang w:val="en-US"/>
                        </w:rPr>
                      </w:pPr>
                    </w:p>
                    <w:p w14:paraId="7DEE5E6B" w14:textId="77777777" w:rsidR="00C275E9" w:rsidRPr="00A44312" w:rsidRDefault="00C275E9" w:rsidP="00C275E9">
                      <w:pPr>
                        <w:pStyle w:val="Header"/>
                        <w:spacing w:line="160" w:lineRule="exact"/>
                        <w:jc w:val="right"/>
                        <w:rPr>
                          <w:rFonts w:ascii="Arial" w:hAnsi="Arial" w:cs="Arial"/>
                          <w:sz w:val="13"/>
                          <w:lang w:val="en-US"/>
                        </w:rPr>
                      </w:pPr>
                    </w:p>
                    <w:p w14:paraId="3CA91945" w14:textId="77777777" w:rsidR="00C275E9" w:rsidRPr="00A44312" w:rsidRDefault="00C275E9" w:rsidP="00C275E9">
                      <w:pPr>
                        <w:pStyle w:val="Header"/>
                        <w:spacing w:line="160" w:lineRule="exact"/>
                        <w:jc w:val="right"/>
                        <w:rPr>
                          <w:rFonts w:ascii="Arial" w:hAnsi="Arial" w:cs="Arial"/>
                          <w:sz w:val="13"/>
                          <w:lang w:val="en-US"/>
                        </w:rPr>
                      </w:pPr>
                    </w:p>
                    <w:p w14:paraId="3E3B4335" w14:textId="77777777" w:rsidR="00C275E9" w:rsidRPr="00A44312" w:rsidRDefault="00C275E9" w:rsidP="00C275E9">
                      <w:pPr>
                        <w:pStyle w:val="Header"/>
                        <w:spacing w:line="160" w:lineRule="exact"/>
                        <w:jc w:val="right"/>
                        <w:rPr>
                          <w:rFonts w:ascii="Arial" w:hAnsi="Arial" w:cs="Arial"/>
                          <w:sz w:val="13"/>
                          <w:lang w:val="en-US"/>
                        </w:rPr>
                      </w:pPr>
                    </w:p>
                    <w:p w14:paraId="028E2B9D" w14:textId="77777777" w:rsidR="00C275E9" w:rsidRPr="00A44312" w:rsidRDefault="00C275E9" w:rsidP="00C275E9">
                      <w:pPr>
                        <w:pStyle w:val="Header"/>
                        <w:spacing w:line="160" w:lineRule="exact"/>
                        <w:jc w:val="right"/>
                        <w:rPr>
                          <w:rFonts w:ascii="Arial" w:hAnsi="Arial" w:cs="Arial"/>
                          <w:sz w:val="13"/>
                          <w:lang w:val="en-US"/>
                        </w:rPr>
                      </w:pPr>
                    </w:p>
                    <w:p w14:paraId="232BD3F8" w14:textId="77777777" w:rsidR="00C275E9" w:rsidRPr="00A44312" w:rsidRDefault="00C275E9" w:rsidP="00C275E9">
                      <w:pPr>
                        <w:pStyle w:val="Header"/>
                        <w:spacing w:line="160" w:lineRule="exact"/>
                        <w:jc w:val="right"/>
                        <w:rPr>
                          <w:rFonts w:ascii="Arial" w:hAnsi="Arial" w:cs="Arial"/>
                          <w:sz w:val="13"/>
                          <w:lang w:val="en-US"/>
                        </w:rPr>
                      </w:pPr>
                    </w:p>
                    <w:p w14:paraId="636F91D5" w14:textId="77777777" w:rsidR="00C275E9" w:rsidRPr="006A4BD9" w:rsidRDefault="00C275E9" w:rsidP="00C275E9">
                      <w:pPr>
                        <w:autoSpaceDE w:val="0"/>
                        <w:autoSpaceDN w:val="0"/>
                        <w:adjustRightInd w:val="0"/>
                        <w:spacing w:after="0" w:line="240" w:lineRule="auto"/>
                        <w:jc w:val="right"/>
                        <w:rPr>
                          <w:rFonts w:ascii="ArialMT" w:hAnsi="ArialMT" w:cs="ArialMT"/>
                          <w:color w:val="231F20"/>
                          <w:sz w:val="12"/>
                          <w:szCs w:val="12"/>
                          <w:lang w:val="es-ES"/>
                        </w:rPr>
                      </w:pPr>
                      <w:proofErr w:type="spellStart"/>
                      <w:r w:rsidRPr="006A4BD9">
                        <w:rPr>
                          <w:rFonts w:ascii="ArialMT" w:hAnsi="ArialMT" w:cs="ArialMT"/>
                          <w:color w:val="231F20"/>
                          <w:sz w:val="12"/>
                          <w:szCs w:val="12"/>
                          <w:lang w:val="es-ES"/>
                        </w:rPr>
                        <w:t>President</w:t>
                      </w:r>
                      <w:proofErr w:type="spellEnd"/>
                      <w:r w:rsidRPr="006A4BD9">
                        <w:rPr>
                          <w:rFonts w:ascii="ArialMT" w:hAnsi="ArialMT" w:cs="ArialMT"/>
                          <w:color w:val="231F20"/>
                          <w:sz w:val="12"/>
                          <w:szCs w:val="12"/>
                          <w:lang w:val="es-ES"/>
                        </w:rPr>
                        <w:t xml:space="preserve">: </w:t>
                      </w:r>
                      <w:proofErr w:type="spellStart"/>
                      <w:r w:rsidRPr="006A4BD9">
                        <w:rPr>
                          <w:rFonts w:ascii="ArialMT" w:hAnsi="ArialMT" w:cs="ArialMT"/>
                          <w:color w:val="231F20"/>
                          <w:sz w:val="12"/>
                          <w:szCs w:val="12"/>
                          <w:lang w:val="es-ES"/>
                        </w:rPr>
                        <w:t>Pavan</w:t>
                      </w:r>
                      <w:proofErr w:type="spellEnd"/>
                      <w:r w:rsidRPr="006A4BD9">
                        <w:rPr>
                          <w:rFonts w:ascii="ArialMT" w:hAnsi="ArialMT" w:cs="ArialMT"/>
                          <w:color w:val="231F20"/>
                          <w:sz w:val="12"/>
                          <w:szCs w:val="12"/>
                          <w:lang w:val="es-ES"/>
                        </w:rPr>
                        <w:t xml:space="preserve"> </w:t>
                      </w:r>
                      <w:proofErr w:type="spellStart"/>
                      <w:r w:rsidRPr="006A4BD9">
                        <w:rPr>
                          <w:rFonts w:ascii="ArialMT" w:hAnsi="ArialMT" w:cs="ArialMT"/>
                          <w:color w:val="231F20"/>
                          <w:sz w:val="12"/>
                          <w:szCs w:val="12"/>
                          <w:lang w:val="es-ES"/>
                        </w:rPr>
                        <w:t>Sukhdev</w:t>
                      </w:r>
                      <w:proofErr w:type="spellEnd"/>
                    </w:p>
                    <w:p w14:paraId="4A3A86D3" w14:textId="49EDA901" w:rsidR="00C275E9" w:rsidRPr="006A4BD9" w:rsidRDefault="00C275E9" w:rsidP="00C275E9">
                      <w:pPr>
                        <w:autoSpaceDE w:val="0"/>
                        <w:autoSpaceDN w:val="0"/>
                        <w:adjustRightInd w:val="0"/>
                        <w:spacing w:after="0" w:line="240" w:lineRule="auto"/>
                        <w:jc w:val="right"/>
                        <w:rPr>
                          <w:rFonts w:ascii="ArialMT" w:hAnsi="ArialMT" w:cs="ArialMT"/>
                          <w:color w:val="231F20"/>
                          <w:sz w:val="12"/>
                          <w:szCs w:val="12"/>
                          <w:lang w:val="es-ES"/>
                        </w:rPr>
                      </w:pPr>
                      <w:r w:rsidRPr="006A4BD9">
                        <w:rPr>
                          <w:rFonts w:ascii="ArialMT" w:hAnsi="ArialMT" w:cs="ArialMT"/>
                          <w:color w:val="231F20"/>
                          <w:sz w:val="12"/>
                          <w:szCs w:val="12"/>
                          <w:lang w:val="es-ES"/>
                        </w:rPr>
                        <w:t xml:space="preserve">Director General: </w:t>
                      </w:r>
                      <w:proofErr w:type="spellStart"/>
                      <w:r w:rsidR="002038A4" w:rsidRPr="002038A4">
                        <w:rPr>
                          <w:rFonts w:ascii="ArialMT" w:hAnsi="ArialMT" w:cs="ArialMT"/>
                          <w:color w:val="231F20"/>
                          <w:sz w:val="12"/>
                          <w:szCs w:val="12"/>
                          <w:lang w:val="es-ES"/>
                        </w:rPr>
                        <w:t>Kirsten</w:t>
                      </w:r>
                      <w:proofErr w:type="spellEnd"/>
                      <w:r w:rsidR="002038A4" w:rsidRPr="002038A4">
                        <w:rPr>
                          <w:rFonts w:ascii="ArialMT" w:hAnsi="ArialMT" w:cs="ArialMT"/>
                          <w:color w:val="231F20"/>
                          <w:sz w:val="12"/>
                          <w:szCs w:val="12"/>
                          <w:lang w:val="es-ES"/>
                        </w:rPr>
                        <w:t xml:space="preserve"> </w:t>
                      </w:r>
                      <w:proofErr w:type="spellStart"/>
                      <w:r w:rsidR="002038A4" w:rsidRPr="002038A4">
                        <w:rPr>
                          <w:rFonts w:ascii="ArialMT" w:hAnsi="ArialMT" w:cs="ArialMT"/>
                          <w:color w:val="231F20"/>
                          <w:sz w:val="12"/>
                          <w:szCs w:val="12"/>
                          <w:lang w:val="es-ES"/>
                        </w:rPr>
                        <w:t>Schuijt</w:t>
                      </w:r>
                      <w:proofErr w:type="spellEnd"/>
                    </w:p>
                    <w:p w14:paraId="42531C73" w14:textId="77777777" w:rsidR="00C275E9" w:rsidRPr="00E45806" w:rsidRDefault="00C275E9" w:rsidP="00C275E9">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President Emeritus:</w:t>
                      </w:r>
                    </w:p>
                    <w:p w14:paraId="097752C7" w14:textId="77777777" w:rsidR="00C275E9" w:rsidRPr="00E45806" w:rsidRDefault="00C275E9" w:rsidP="00C275E9">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 xml:space="preserve">HRH </w:t>
                      </w:r>
                      <w:proofErr w:type="gramStart"/>
                      <w:r w:rsidRPr="00E45806">
                        <w:rPr>
                          <w:rFonts w:ascii="ArialMT" w:hAnsi="ArialMT" w:cs="ArialMT"/>
                          <w:color w:val="231F20"/>
                          <w:sz w:val="12"/>
                          <w:szCs w:val="12"/>
                          <w:lang w:val="en-US"/>
                        </w:rPr>
                        <w:t>The</w:t>
                      </w:r>
                      <w:proofErr w:type="gramEnd"/>
                      <w:r w:rsidRPr="00E45806">
                        <w:rPr>
                          <w:rFonts w:ascii="ArialMT" w:hAnsi="ArialMT" w:cs="ArialMT"/>
                          <w:color w:val="231F20"/>
                          <w:sz w:val="12"/>
                          <w:szCs w:val="12"/>
                          <w:lang w:val="en-US"/>
                        </w:rPr>
                        <w:t xml:space="preserve"> Duke of Edinburgh</w:t>
                      </w:r>
                    </w:p>
                    <w:p w14:paraId="41AF5E74" w14:textId="77777777" w:rsidR="00C275E9" w:rsidRPr="00E45806" w:rsidRDefault="00C275E9" w:rsidP="00C275E9">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Founder President:</w:t>
                      </w:r>
                    </w:p>
                    <w:p w14:paraId="7FC770E3" w14:textId="77777777" w:rsidR="00C275E9" w:rsidRPr="00E45806" w:rsidRDefault="00C275E9" w:rsidP="00C275E9">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HRH Prince Bernard</w:t>
                      </w:r>
                    </w:p>
                    <w:p w14:paraId="2142B21F" w14:textId="77777777" w:rsidR="00C275E9" w:rsidRPr="00E45806" w:rsidRDefault="00C275E9" w:rsidP="00C275E9">
                      <w:pPr>
                        <w:autoSpaceDE w:val="0"/>
                        <w:autoSpaceDN w:val="0"/>
                        <w:adjustRightInd w:val="0"/>
                        <w:spacing w:after="0" w:line="240" w:lineRule="auto"/>
                        <w:jc w:val="right"/>
                        <w:rPr>
                          <w:rFonts w:ascii="ArialMT" w:hAnsi="ArialMT" w:cs="ArialMT"/>
                          <w:color w:val="231F20"/>
                          <w:sz w:val="12"/>
                          <w:szCs w:val="12"/>
                          <w:lang w:val="en-US"/>
                        </w:rPr>
                      </w:pPr>
                      <w:proofErr w:type="gramStart"/>
                      <w:r w:rsidRPr="00E45806">
                        <w:rPr>
                          <w:rFonts w:ascii="ArialMT" w:hAnsi="ArialMT" w:cs="ArialMT"/>
                          <w:color w:val="231F20"/>
                          <w:sz w:val="12"/>
                          <w:szCs w:val="12"/>
                          <w:lang w:val="en-US"/>
                        </w:rPr>
                        <w:t>of</w:t>
                      </w:r>
                      <w:proofErr w:type="gramEnd"/>
                      <w:r w:rsidRPr="00E45806">
                        <w:rPr>
                          <w:rFonts w:ascii="ArialMT" w:hAnsi="ArialMT" w:cs="ArialMT"/>
                          <w:color w:val="231F20"/>
                          <w:sz w:val="12"/>
                          <w:szCs w:val="12"/>
                          <w:lang w:val="en-US"/>
                        </w:rPr>
                        <w:t xml:space="preserve"> the Netherlands</w:t>
                      </w:r>
                    </w:p>
                    <w:p w14:paraId="16B81A45" w14:textId="77777777" w:rsidR="00C275E9" w:rsidRPr="00E45806" w:rsidRDefault="00C275E9" w:rsidP="00C275E9">
                      <w:pPr>
                        <w:autoSpaceDE w:val="0"/>
                        <w:autoSpaceDN w:val="0"/>
                        <w:adjustRightInd w:val="0"/>
                        <w:spacing w:after="0" w:line="240" w:lineRule="auto"/>
                        <w:jc w:val="right"/>
                        <w:rPr>
                          <w:rFonts w:ascii="ArialMT" w:hAnsi="ArialMT" w:cs="ArialMT"/>
                          <w:color w:val="231F20"/>
                          <w:sz w:val="12"/>
                          <w:szCs w:val="12"/>
                          <w:lang w:val="en-US"/>
                        </w:rPr>
                      </w:pPr>
                    </w:p>
                    <w:p w14:paraId="2FD475BA" w14:textId="77777777" w:rsidR="00C275E9" w:rsidRPr="00E45806" w:rsidRDefault="00C275E9" w:rsidP="00C275E9">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Registered as:</w:t>
                      </w:r>
                    </w:p>
                    <w:p w14:paraId="04B51DF1" w14:textId="77777777" w:rsidR="00C275E9" w:rsidRPr="00E45806" w:rsidRDefault="00C275E9" w:rsidP="00C275E9">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WWF-World Wildlife Fund for Nature</w:t>
                      </w:r>
                    </w:p>
                    <w:p w14:paraId="334A50F6" w14:textId="77777777" w:rsidR="00C275E9" w:rsidRPr="006A4BD9" w:rsidRDefault="00C275E9" w:rsidP="00C275E9">
                      <w:pPr>
                        <w:autoSpaceDE w:val="0"/>
                        <w:autoSpaceDN w:val="0"/>
                        <w:adjustRightInd w:val="0"/>
                        <w:spacing w:after="0" w:line="240" w:lineRule="auto"/>
                        <w:jc w:val="right"/>
                        <w:rPr>
                          <w:rFonts w:ascii="ArialMT" w:hAnsi="ArialMT" w:cs="ArialMT"/>
                          <w:color w:val="231F20"/>
                          <w:sz w:val="12"/>
                          <w:szCs w:val="12"/>
                          <w:lang w:val="es-ES"/>
                        </w:rPr>
                      </w:pPr>
                      <w:r w:rsidRPr="006A4BD9">
                        <w:rPr>
                          <w:rFonts w:ascii="ArialMT" w:hAnsi="ArialMT" w:cs="ArialMT"/>
                          <w:color w:val="231F20"/>
                          <w:sz w:val="12"/>
                          <w:szCs w:val="12"/>
                          <w:lang w:val="es-ES"/>
                        </w:rPr>
                        <w:t xml:space="preserve">WWF-Fondo </w:t>
                      </w:r>
                      <w:proofErr w:type="spellStart"/>
                      <w:r w:rsidRPr="006A4BD9">
                        <w:rPr>
                          <w:rFonts w:ascii="ArialMT" w:hAnsi="ArialMT" w:cs="ArialMT"/>
                          <w:color w:val="231F20"/>
                          <w:sz w:val="12"/>
                          <w:szCs w:val="12"/>
                          <w:lang w:val="es-ES"/>
                        </w:rPr>
                        <w:t>Mondiale</w:t>
                      </w:r>
                      <w:proofErr w:type="spellEnd"/>
                      <w:r w:rsidRPr="006A4BD9">
                        <w:rPr>
                          <w:rFonts w:ascii="ArialMT" w:hAnsi="ArialMT" w:cs="ArialMT"/>
                          <w:color w:val="231F20"/>
                          <w:sz w:val="12"/>
                          <w:szCs w:val="12"/>
                          <w:lang w:val="es-ES"/>
                        </w:rPr>
                        <w:t xml:space="preserve"> per la Natura</w:t>
                      </w:r>
                    </w:p>
                    <w:p w14:paraId="4510BFDD" w14:textId="77777777" w:rsidR="00C275E9" w:rsidRPr="006A4BD9" w:rsidRDefault="00C275E9" w:rsidP="00C275E9">
                      <w:pPr>
                        <w:autoSpaceDE w:val="0"/>
                        <w:autoSpaceDN w:val="0"/>
                        <w:adjustRightInd w:val="0"/>
                        <w:spacing w:after="0" w:line="240" w:lineRule="auto"/>
                        <w:jc w:val="right"/>
                        <w:rPr>
                          <w:rFonts w:ascii="ArialMT" w:hAnsi="ArialMT" w:cs="ArialMT"/>
                          <w:color w:val="231F20"/>
                          <w:sz w:val="12"/>
                          <w:szCs w:val="12"/>
                          <w:lang w:val="es-ES"/>
                        </w:rPr>
                      </w:pPr>
                      <w:r w:rsidRPr="006A4BD9">
                        <w:rPr>
                          <w:rFonts w:ascii="ArialMT" w:hAnsi="ArialMT" w:cs="ArialMT"/>
                          <w:color w:val="231F20"/>
                          <w:sz w:val="12"/>
                          <w:szCs w:val="12"/>
                          <w:lang w:val="es-ES"/>
                        </w:rPr>
                        <w:t>WWF-Fondo Mundial para la Naturaleza</w:t>
                      </w:r>
                    </w:p>
                    <w:p w14:paraId="2E9D5A9A" w14:textId="77777777" w:rsidR="00C275E9" w:rsidRPr="00E45806" w:rsidRDefault="00C275E9" w:rsidP="00C275E9">
                      <w:pPr>
                        <w:autoSpaceDE w:val="0"/>
                        <w:autoSpaceDN w:val="0"/>
                        <w:adjustRightInd w:val="0"/>
                        <w:spacing w:after="0" w:line="240" w:lineRule="auto"/>
                        <w:jc w:val="right"/>
                        <w:rPr>
                          <w:rFonts w:ascii="ArialMT" w:hAnsi="ArialMT" w:cs="ArialMT"/>
                          <w:color w:val="231F20"/>
                          <w:sz w:val="12"/>
                          <w:szCs w:val="12"/>
                        </w:rPr>
                      </w:pPr>
                      <w:r w:rsidRPr="00E45806">
                        <w:rPr>
                          <w:rFonts w:ascii="ArialMT" w:hAnsi="ArialMT" w:cs="ArialMT"/>
                          <w:color w:val="231F20"/>
                          <w:sz w:val="12"/>
                          <w:szCs w:val="12"/>
                        </w:rPr>
                        <w:t>WWF-Fonds Mondial pour la Nature</w:t>
                      </w:r>
                    </w:p>
                    <w:p w14:paraId="65A98D33" w14:textId="77777777" w:rsidR="00C275E9" w:rsidRPr="00E45806" w:rsidRDefault="00C275E9" w:rsidP="00C275E9">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 xml:space="preserve">WWF-Welt </w:t>
                      </w:r>
                      <w:proofErr w:type="spellStart"/>
                      <w:r w:rsidRPr="00E45806">
                        <w:rPr>
                          <w:rFonts w:ascii="ArialMT" w:hAnsi="ArialMT" w:cs="ArialMT"/>
                          <w:color w:val="231F20"/>
                          <w:sz w:val="12"/>
                          <w:szCs w:val="12"/>
                          <w:lang w:val="en-US"/>
                        </w:rPr>
                        <w:t>Natur-Fonds</w:t>
                      </w:r>
                      <w:proofErr w:type="spellEnd"/>
                    </w:p>
                    <w:p w14:paraId="349AD3C4" w14:textId="77777777" w:rsidR="00C275E9" w:rsidRPr="00E45806" w:rsidRDefault="00C275E9" w:rsidP="00C275E9">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Also known as World Wildlife Fund</w:t>
                      </w:r>
                    </w:p>
                    <w:p w14:paraId="32BAD1CF" w14:textId="77777777" w:rsidR="00C275E9" w:rsidRPr="00CC588B" w:rsidRDefault="00C275E9" w:rsidP="00C275E9">
                      <w:pPr>
                        <w:pStyle w:val="Header"/>
                        <w:spacing w:line="160" w:lineRule="exact"/>
                        <w:jc w:val="right"/>
                        <w:rPr>
                          <w:rFonts w:ascii="Cambria" w:hAnsi="Cambria"/>
                          <w:i/>
                          <w:iCs/>
                          <w:sz w:val="20"/>
                          <w:lang w:val="en-US"/>
                        </w:rPr>
                      </w:pPr>
                    </w:p>
                  </w:txbxContent>
                </v:textbox>
                <w10:wrap type="square" anchorx="page" anchory="page"/>
              </v:shape>
            </w:pict>
          </mc:Fallback>
        </mc:AlternateContent>
      </w:r>
    </w:p>
    <w:p w14:paraId="1F2DB97D" w14:textId="49C6B19A" w:rsidR="00C275E9" w:rsidRDefault="00C275E9" w:rsidP="001A14B8">
      <w:pPr>
        <w:tabs>
          <w:tab w:val="left" w:pos="9810"/>
        </w:tabs>
        <w:spacing w:after="0" w:line="240" w:lineRule="auto"/>
        <w:ind w:left="-284" w:right="-7"/>
        <w:jc w:val="both"/>
        <w:rPr>
          <w:rFonts w:ascii="Georgia" w:hAnsi="Georgia"/>
          <w:b/>
          <w:sz w:val="20"/>
          <w:szCs w:val="20"/>
        </w:rPr>
      </w:pPr>
      <w:r w:rsidRPr="00CB45ED">
        <w:rPr>
          <w:rFonts w:ascii="Georgia" w:hAnsi="Georgia"/>
          <w:b/>
          <w:sz w:val="20"/>
          <w:szCs w:val="20"/>
          <w:u w:val="single"/>
        </w:rPr>
        <w:t>Intitulé</w:t>
      </w:r>
      <w:r w:rsidRPr="00CB45ED">
        <w:rPr>
          <w:rFonts w:ascii="Georgia" w:hAnsi="Georgia"/>
          <w:b/>
          <w:sz w:val="20"/>
          <w:szCs w:val="20"/>
        </w:rPr>
        <w:t>:</w:t>
      </w:r>
      <w:r>
        <w:rPr>
          <w:rFonts w:ascii="Georgia" w:hAnsi="Georgia"/>
          <w:b/>
          <w:sz w:val="20"/>
          <w:szCs w:val="20"/>
        </w:rPr>
        <w:t xml:space="preserve"> </w:t>
      </w:r>
      <w:r w:rsidR="003C698D">
        <w:rPr>
          <w:rFonts w:ascii="Georgia" w:hAnsi="Georgia"/>
          <w:b/>
          <w:sz w:val="20"/>
          <w:szCs w:val="20"/>
        </w:rPr>
        <w:t xml:space="preserve">Réalisation d’activités d’information et de consultation </w:t>
      </w:r>
      <w:r>
        <w:rPr>
          <w:rFonts w:ascii="Georgia" w:hAnsi="Georgia"/>
          <w:b/>
          <w:sz w:val="20"/>
          <w:szCs w:val="20"/>
        </w:rPr>
        <w:t>des groupes cibles</w:t>
      </w:r>
      <w:r w:rsidR="008C1A55">
        <w:rPr>
          <w:rFonts w:ascii="Georgia" w:hAnsi="Georgia"/>
          <w:b/>
          <w:sz w:val="20"/>
          <w:szCs w:val="20"/>
        </w:rPr>
        <w:t xml:space="preserve"> </w:t>
      </w:r>
      <w:r w:rsidR="001A14B8">
        <w:rPr>
          <w:rFonts w:ascii="Georgia" w:hAnsi="Georgia"/>
          <w:b/>
          <w:sz w:val="20"/>
          <w:szCs w:val="20"/>
        </w:rPr>
        <w:t xml:space="preserve">et parties prenantes </w:t>
      </w:r>
      <w:r w:rsidR="007718F8">
        <w:rPr>
          <w:rFonts w:ascii="Georgia" w:hAnsi="Georgia"/>
          <w:b/>
          <w:sz w:val="20"/>
          <w:szCs w:val="20"/>
        </w:rPr>
        <w:t xml:space="preserve">du projet </w:t>
      </w:r>
      <w:r w:rsidR="007F46F8">
        <w:rPr>
          <w:rFonts w:ascii="Georgia" w:hAnsi="Georgia"/>
          <w:b/>
          <w:sz w:val="20"/>
          <w:szCs w:val="20"/>
        </w:rPr>
        <w:t>COSERPOP</w:t>
      </w:r>
      <w:r w:rsidR="007718F8">
        <w:rPr>
          <w:rFonts w:ascii="Georgia" w:hAnsi="Georgia"/>
          <w:b/>
          <w:sz w:val="20"/>
          <w:szCs w:val="20"/>
        </w:rPr>
        <w:t xml:space="preserve">-WWF </w:t>
      </w:r>
      <w:proofErr w:type="spellStart"/>
      <w:r w:rsidR="007718F8">
        <w:rPr>
          <w:rFonts w:ascii="Georgia" w:hAnsi="Georgia"/>
          <w:b/>
          <w:sz w:val="20"/>
          <w:szCs w:val="20"/>
        </w:rPr>
        <w:t>Melaky</w:t>
      </w:r>
      <w:proofErr w:type="spellEnd"/>
    </w:p>
    <w:p w14:paraId="3831AAB5" w14:textId="6E5956B8" w:rsidR="00C275E9" w:rsidRDefault="00C275E9" w:rsidP="00C275E9">
      <w:pPr>
        <w:tabs>
          <w:tab w:val="left" w:pos="9810"/>
        </w:tabs>
        <w:spacing w:after="0" w:line="240" w:lineRule="auto"/>
        <w:ind w:left="-284" w:right="-7"/>
        <w:jc w:val="both"/>
        <w:rPr>
          <w:rFonts w:ascii="Georgia" w:hAnsi="Georgia"/>
          <w:sz w:val="20"/>
          <w:szCs w:val="20"/>
        </w:rPr>
      </w:pPr>
      <w:r w:rsidRPr="00C512CE">
        <w:rPr>
          <w:rFonts w:ascii="Georgia" w:hAnsi="Georgia"/>
          <w:b/>
          <w:sz w:val="20"/>
          <w:szCs w:val="20"/>
          <w:u w:val="single"/>
        </w:rPr>
        <w:t>Projet</w:t>
      </w:r>
      <w:r w:rsidRPr="00CB45ED">
        <w:rPr>
          <w:rFonts w:ascii="Georgia" w:hAnsi="Georgia"/>
          <w:sz w:val="20"/>
          <w:szCs w:val="20"/>
        </w:rPr>
        <w:t> :</w:t>
      </w:r>
      <w:r w:rsidRPr="00CB45ED">
        <w:rPr>
          <w:rFonts w:ascii="Georgia" w:hAnsi="Georgia"/>
          <w:b/>
          <w:sz w:val="20"/>
          <w:szCs w:val="20"/>
          <w:u w:val="single"/>
        </w:rPr>
        <w:t xml:space="preserve"> </w:t>
      </w:r>
      <w:r w:rsidR="00A75D11" w:rsidRPr="00C96E74">
        <w:rPr>
          <w:rFonts w:ascii="Georgia" w:hAnsi="Georgia"/>
          <w:b/>
          <w:sz w:val="20"/>
          <w:szCs w:val="20"/>
        </w:rPr>
        <w:t>MG 206600</w:t>
      </w:r>
      <w:r w:rsidR="00A75D11">
        <w:rPr>
          <w:rFonts w:ascii="Georgia" w:hAnsi="Georgia"/>
          <w:b/>
          <w:sz w:val="20"/>
          <w:szCs w:val="20"/>
          <w:u w:val="single"/>
        </w:rPr>
        <w:t xml:space="preserve"> </w:t>
      </w:r>
      <w:r w:rsidR="007F46F8">
        <w:rPr>
          <w:rFonts w:ascii="Georgia" w:hAnsi="Georgia"/>
          <w:sz w:val="20"/>
          <w:szCs w:val="20"/>
        </w:rPr>
        <w:t>Phase préparatoire AFD 3</w:t>
      </w:r>
    </w:p>
    <w:p w14:paraId="5059687F" w14:textId="6E6296F3" w:rsidR="008C1A55" w:rsidRDefault="003E7D25" w:rsidP="00C275E9">
      <w:pPr>
        <w:tabs>
          <w:tab w:val="left" w:pos="9810"/>
        </w:tabs>
        <w:spacing w:after="0" w:line="240" w:lineRule="auto"/>
        <w:ind w:left="-284" w:right="-7"/>
        <w:jc w:val="both"/>
        <w:rPr>
          <w:rFonts w:ascii="Georgia" w:hAnsi="Georgia"/>
          <w:sz w:val="20"/>
          <w:szCs w:val="20"/>
        </w:rPr>
      </w:pPr>
      <w:r w:rsidRPr="00F32410">
        <w:rPr>
          <w:rFonts w:ascii="Georgia" w:hAnsi="Georgia"/>
          <w:b/>
          <w:sz w:val="20"/>
          <w:szCs w:val="20"/>
          <w:u w:val="single"/>
        </w:rPr>
        <w:t>Période</w:t>
      </w:r>
      <w:r w:rsidRPr="00F32410">
        <w:rPr>
          <w:rFonts w:ascii="Georgia" w:hAnsi="Georgia"/>
          <w:b/>
          <w:sz w:val="20"/>
          <w:szCs w:val="20"/>
        </w:rPr>
        <w:t> :</w:t>
      </w:r>
      <w:r>
        <w:rPr>
          <w:rFonts w:ascii="Georgia" w:hAnsi="Georgia"/>
          <w:sz w:val="20"/>
          <w:szCs w:val="20"/>
        </w:rPr>
        <w:t xml:space="preserve"> entre 15 Avril et</w:t>
      </w:r>
      <w:r w:rsidRPr="005C3D3C">
        <w:rPr>
          <w:rFonts w:ascii="Georgia" w:hAnsi="Georgia"/>
          <w:sz w:val="20"/>
          <w:szCs w:val="20"/>
        </w:rPr>
        <w:t xml:space="preserve"> </w:t>
      </w:r>
      <w:r>
        <w:rPr>
          <w:rFonts w:ascii="Georgia" w:hAnsi="Georgia"/>
          <w:sz w:val="20"/>
          <w:szCs w:val="20"/>
        </w:rPr>
        <w:t>30 Mai 2023, pour 70 h/j pris en charge au maximum</w:t>
      </w:r>
    </w:p>
    <w:p w14:paraId="110AA110" w14:textId="66D2780C" w:rsidR="008C1A55" w:rsidRPr="00F32410" w:rsidRDefault="008C1A55" w:rsidP="00C275E9">
      <w:pPr>
        <w:tabs>
          <w:tab w:val="left" w:pos="9810"/>
        </w:tabs>
        <w:spacing w:after="0" w:line="240" w:lineRule="auto"/>
        <w:ind w:left="-284" w:right="-7"/>
        <w:jc w:val="both"/>
        <w:rPr>
          <w:rFonts w:ascii="Georgia" w:hAnsi="Georgia"/>
          <w:b/>
          <w:sz w:val="20"/>
          <w:szCs w:val="20"/>
        </w:rPr>
      </w:pPr>
      <w:r w:rsidRPr="00F32410">
        <w:rPr>
          <w:rFonts w:ascii="Georgia" w:hAnsi="Georgia"/>
          <w:b/>
          <w:sz w:val="20"/>
          <w:szCs w:val="20"/>
        </w:rPr>
        <w:t>AO </w:t>
      </w:r>
      <w:r w:rsidR="002038A4" w:rsidRPr="00F32410">
        <w:rPr>
          <w:rFonts w:ascii="Georgia" w:hAnsi="Georgia"/>
          <w:b/>
          <w:sz w:val="20"/>
          <w:szCs w:val="20"/>
        </w:rPr>
        <w:t>- 017/TNR/2023</w:t>
      </w:r>
    </w:p>
    <w:p w14:paraId="646EA15E" w14:textId="77777777" w:rsidR="00C275E9" w:rsidRDefault="00C275E9" w:rsidP="00C275E9">
      <w:pPr>
        <w:tabs>
          <w:tab w:val="left" w:pos="9810"/>
        </w:tabs>
        <w:spacing w:after="0" w:line="240" w:lineRule="auto"/>
        <w:ind w:left="-284" w:right="-7"/>
        <w:jc w:val="both"/>
        <w:rPr>
          <w:rFonts w:ascii="Georgia" w:hAnsi="Georgia"/>
          <w:sz w:val="20"/>
          <w:szCs w:val="20"/>
        </w:rPr>
      </w:pPr>
    </w:p>
    <w:p w14:paraId="1B68497D" w14:textId="77777777" w:rsidR="00C275E9" w:rsidRPr="00021168" w:rsidRDefault="00C275E9" w:rsidP="00C275E9">
      <w:pPr>
        <w:spacing w:after="0" w:line="240" w:lineRule="auto"/>
        <w:ind w:left="-284"/>
        <w:rPr>
          <w:rFonts w:ascii="Georgia" w:hAnsi="Georgia"/>
          <w:b/>
          <w:sz w:val="20"/>
          <w:szCs w:val="20"/>
          <w:u w:val="single"/>
        </w:rPr>
      </w:pPr>
    </w:p>
    <w:p w14:paraId="0AD7FE9B" w14:textId="23143847" w:rsidR="00C275E9" w:rsidRPr="00021168" w:rsidRDefault="00C275E9" w:rsidP="00C275E9">
      <w:pPr>
        <w:pStyle w:val="ListParagraph"/>
        <w:numPr>
          <w:ilvl w:val="0"/>
          <w:numId w:val="1"/>
        </w:numPr>
        <w:spacing w:after="0" w:line="240" w:lineRule="auto"/>
        <w:jc w:val="both"/>
        <w:rPr>
          <w:rFonts w:ascii="Georgia" w:hAnsi="Georgia"/>
          <w:b/>
          <w:sz w:val="20"/>
          <w:szCs w:val="20"/>
        </w:rPr>
      </w:pPr>
      <w:r w:rsidRPr="00021168">
        <w:rPr>
          <w:rFonts w:ascii="Georgia" w:hAnsi="Georgia" w:cs="Arial"/>
          <w:b/>
          <w:bCs/>
          <w:sz w:val="20"/>
          <w:szCs w:val="20"/>
        </w:rPr>
        <w:t>Contexte</w:t>
      </w:r>
      <w:r w:rsidR="00C96E74">
        <w:rPr>
          <w:rFonts w:ascii="Georgia" w:hAnsi="Georgia" w:cs="Arial"/>
          <w:b/>
          <w:bCs/>
          <w:sz w:val="20"/>
          <w:szCs w:val="20"/>
        </w:rPr>
        <w:t>s</w:t>
      </w:r>
      <w:r w:rsidRPr="00021168">
        <w:rPr>
          <w:rFonts w:ascii="Georgia" w:hAnsi="Georgia" w:cs="Arial"/>
          <w:b/>
          <w:bCs/>
          <w:sz w:val="20"/>
          <w:szCs w:val="20"/>
        </w:rPr>
        <w:t xml:space="preserve"> – objectifs </w:t>
      </w:r>
    </w:p>
    <w:p w14:paraId="1B4F41A6" w14:textId="77777777" w:rsidR="00C275E9" w:rsidRPr="00021168" w:rsidRDefault="00C275E9" w:rsidP="00C275E9">
      <w:pPr>
        <w:spacing w:after="0" w:line="240" w:lineRule="auto"/>
        <w:rPr>
          <w:rFonts w:ascii="Georgia" w:hAnsi="Georgia" w:cs="Arial"/>
          <w:b/>
          <w:bCs/>
          <w:sz w:val="20"/>
          <w:szCs w:val="20"/>
        </w:rPr>
      </w:pPr>
    </w:p>
    <w:p w14:paraId="6904C610" w14:textId="77777777" w:rsidR="008C1A55" w:rsidRDefault="008C1A55" w:rsidP="008C1A55">
      <w:pPr>
        <w:spacing w:after="0" w:line="240" w:lineRule="auto"/>
        <w:jc w:val="both"/>
        <w:rPr>
          <w:rFonts w:ascii="Georgia" w:hAnsi="Georgia" w:cs="Arial"/>
          <w:bCs/>
          <w:sz w:val="20"/>
          <w:szCs w:val="20"/>
        </w:rPr>
      </w:pPr>
      <w:r w:rsidRPr="008C1A55">
        <w:rPr>
          <w:rFonts w:ascii="Georgia" w:hAnsi="Georgia" w:cs="Arial"/>
          <w:bCs/>
          <w:sz w:val="20"/>
          <w:szCs w:val="20"/>
        </w:rPr>
        <w:t xml:space="preserve">Les formations forestières naturelles de Madagascar sont réparties sur quatre écorégions classifiées par délimitation de leurs caractéristiques et aspects des unités écologiques. L'étude de l'analyse des moteurs de déforestation et de dégradation des forêts à Madagascar, réalisée dans le cadre du développement de la Stratégie Nationale REDD+ en 2017, montre en particulier une augmentation substantielle de la déforestation de l’écorégion des forêts sèches de l'Ouest. Selon cette analyse, la région de </w:t>
      </w:r>
      <w:proofErr w:type="spellStart"/>
      <w:r w:rsidRPr="008C1A55">
        <w:rPr>
          <w:rFonts w:ascii="Georgia" w:hAnsi="Georgia" w:cs="Arial"/>
          <w:bCs/>
          <w:sz w:val="20"/>
          <w:szCs w:val="20"/>
        </w:rPr>
        <w:t>Melaky</w:t>
      </w:r>
      <w:proofErr w:type="spellEnd"/>
      <w:r w:rsidRPr="008C1A55">
        <w:rPr>
          <w:rFonts w:ascii="Georgia" w:hAnsi="Georgia" w:cs="Arial"/>
          <w:bCs/>
          <w:sz w:val="20"/>
          <w:szCs w:val="20"/>
        </w:rPr>
        <w:t xml:space="preserve"> tient la première place en matière de déforestation dans l’île avec 93 262 ha de 2013 à 2018. Les projections menées dans le cadre de cette même étude prévoient une déforestation de 112 547 ha de 2018 à 2028. Cette région compte ainsi parmi les régions les plus menacées en termes de déforestation. </w:t>
      </w:r>
    </w:p>
    <w:p w14:paraId="76F3EEDD" w14:textId="77777777" w:rsidR="008C1A55" w:rsidRDefault="008C1A55" w:rsidP="008C1A55">
      <w:pPr>
        <w:spacing w:after="0" w:line="240" w:lineRule="auto"/>
        <w:jc w:val="both"/>
        <w:rPr>
          <w:rFonts w:ascii="Georgia" w:hAnsi="Georgia" w:cs="Arial"/>
          <w:bCs/>
          <w:sz w:val="20"/>
          <w:szCs w:val="20"/>
        </w:rPr>
      </w:pPr>
    </w:p>
    <w:p w14:paraId="4191C29B" w14:textId="62D9A66F" w:rsidR="008C1A55" w:rsidRPr="00021168" w:rsidRDefault="008C1A55" w:rsidP="008C1A55">
      <w:pPr>
        <w:spacing w:after="0" w:line="240" w:lineRule="auto"/>
        <w:jc w:val="both"/>
        <w:rPr>
          <w:rFonts w:ascii="Georgia" w:hAnsi="Georgia" w:cs="Arial"/>
          <w:bCs/>
          <w:sz w:val="20"/>
          <w:szCs w:val="20"/>
        </w:rPr>
      </w:pPr>
      <w:r w:rsidRPr="00021168">
        <w:rPr>
          <w:rFonts w:ascii="Georgia" w:hAnsi="Georgia" w:cs="Arial"/>
          <w:bCs/>
          <w:sz w:val="20"/>
          <w:szCs w:val="20"/>
        </w:rPr>
        <w:t>Dans le but d'atténuer et d'inverser le phénomène alarmant de la perte de couverture forestière</w:t>
      </w:r>
      <w:r w:rsidR="00301D26">
        <w:rPr>
          <w:rFonts w:ascii="Georgia" w:hAnsi="Georgia" w:cs="Arial"/>
          <w:bCs/>
          <w:sz w:val="20"/>
          <w:szCs w:val="20"/>
        </w:rPr>
        <w:t>, de la dégradation des zones humides</w:t>
      </w:r>
      <w:r w:rsidRPr="00021168">
        <w:rPr>
          <w:rFonts w:ascii="Georgia" w:hAnsi="Georgia" w:cs="Arial"/>
          <w:bCs/>
          <w:sz w:val="20"/>
          <w:szCs w:val="20"/>
        </w:rPr>
        <w:t xml:space="preserve"> et des effets néf</w:t>
      </w:r>
      <w:r>
        <w:rPr>
          <w:rFonts w:ascii="Georgia" w:hAnsi="Georgia" w:cs="Arial"/>
          <w:bCs/>
          <w:sz w:val="20"/>
          <w:szCs w:val="20"/>
        </w:rPr>
        <w:t>astes du changement climatique</w:t>
      </w:r>
      <w:r w:rsidR="007718F8">
        <w:rPr>
          <w:rFonts w:ascii="Georgia" w:hAnsi="Georgia" w:cs="Arial"/>
          <w:bCs/>
          <w:sz w:val="20"/>
          <w:szCs w:val="20"/>
        </w:rPr>
        <w:t> ;</w:t>
      </w:r>
      <w:r>
        <w:rPr>
          <w:rFonts w:ascii="Georgia" w:hAnsi="Georgia" w:cs="Arial"/>
          <w:bCs/>
          <w:sz w:val="20"/>
          <w:szCs w:val="20"/>
        </w:rPr>
        <w:t xml:space="preserve"> </w:t>
      </w:r>
      <w:r w:rsidRPr="007718F8">
        <w:rPr>
          <w:rFonts w:ascii="Georgia" w:hAnsi="Georgia" w:cs="Arial"/>
          <w:b/>
          <w:bCs/>
          <w:sz w:val="20"/>
          <w:szCs w:val="20"/>
        </w:rPr>
        <w:t xml:space="preserve">le WWF projette de </w:t>
      </w:r>
      <w:r w:rsidR="007718F8" w:rsidRPr="007718F8">
        <w:rPr>
          <w:rFonts w:ascii="Georgia" w:hAnsi="Georgia" w:cs="Arial"/>
          <w:b/>
          <w:bCs/>
          <w:sz w:val="20"/>
          <w:szCs w:val="20"/>
        </w:rPr>
        <w:t xml:space="preserve">continuer </w:t>
      </w:r>
      <w:r w:rsidR="005E4F4F">
        <w:rPr>
          <w:rFonts w:ascii="Georgia" w:hAnsi="Georgia" w:cs="Arial"/>
          <w:b/>
          <w:bCs/>
          <w:sz w:val="20"/>
          <w:szCs w:val="20"/>
        </w:rPr>
        <w:t xml:space="preserve">les appuis sur </w:t>
      </w:r>
      <w:r w:rsidR="007718F8" w:rsidRPr="007718F8">
        <w:rPr>
          <w:rFonts w:ascii="Georgia" w:hAnsi="Georgia" w:cs="Arial"/>
          <w:b/>
          <w:bCs/>
          <w:sz w:val="20"/>
          <w:szCs w:val="20"/>
        </w:rPr>
        <w:t xml:space="preserve">les efforts jusqu’ici entrepris sur </w:t>
      </w:r>
      <w:r w:rsidRPr="007718F8">
        <w:rPr>
          <w:rFonts w:ascii="Georgia" w:hAnsi="Georgia" w:cs="Arial"/>
          <w:b/>
          <w:bCs/>
          <w:sz w:val="20"/>
          <w:szCs w:val="20"/>
        </w:rPr>
        <w:t>la gestion durable des mangroves</w:t>
      </w:r>
      <w:r w:rsidR="007718F8" w:rsidRPr="007718F8">
        <w:rPr>
          <w:rFonts w:ascii="Georgia" w:hAnsi="Georgia" w:cs="Arial"/>
          <w:b/>
          <w:bCs/>
          <w:sz w:val="20"/>
          <w:szCs w:val="20"/>
        </w:rPr>
        <w:t xml:space="preserve"> dans </w:t>
      </w:r>
      <w:proofErr w:type="spellStart"/>
      <w:r w:rsidR="007718F8" w:rsidRPr="007718F8">
        <w:rPr>
          <w:rFonts w:ascii="Georgia" w:hAnsi="Georgia" w:cs="Arial"/>
          <w:b/>
          <w:bCs/>
          <w:sz w:val="20"/>
          <w:szCs w:val="20"/>
        </w:rPr>
        <w:t>Melaky</w:t>
      </w:r>
      <w:proofErr w:type="spellEnd"/>
      <w:r w:rsidRPr="007718F8">
        <w:rPr>
          <w:rFonts w:ascii="Georgia" w:hAnsi="Georgia" w:cs="Arial"/>
          <w:b/>
          <w:bCs/>
          <w:sz w:val="20"/>
          <w:szCs w:val="20"/>
        </w:rPr>
        <w:t>,</w:t>
      </w:r>
      <w:r w:rsidR="007718F8" w:rsidRPr="007718F8">
        <w:rPr>
          <w:rFonts w:ascii="Georgia" w:hAnsi="Georgia" w:cs="Arial"/>
          <w:b/>
          <w:bCs/>
          <w:sz w:val="20"/>
          <w:szCs w:val="20"/>
        </w:rPr>
        <w:t xml:space="preserve"> mais également </w:t>
      </w:r>
      <w:r w:rsidR="00D96878" w:rsidRPr="007718F8">
        <w:rPr>
          <w:rFonts w:ascii="Georgia" w:hAnsi="Georgia" w:cs="Arial"/>
          <w:b/>
          <w:bCs/>
          <w:sz w:val="20"/>
          <w:szCs w:val="20"/>
        </w:rPr>
        <w:t>d</w:t>
      </w:r>
      <w:r w:rsidR="00D96878">
        <w:rPr>
          <w:rFonts w:ascii="Georgia" w:hAnsi="Georgia" w:cs="Arial"/>
          <w:b/>
          <w:bCs/>
          <w:sz w:val="20"/>
          <w:szCs w:val="20"/>
        </w:rPr>
        <w:t>e</w:t>
      </w:r>
      <w:r w:rsidR="00D96878" w:rsidRPr="007718F8">
        <w:rPr>
          <w:rFonts w:ascii="Georgia" w:hAnsi="Georgia" w:cs="Arial"/>
          <w:b/>
          <w:bCs/>
          <w:sz w:val="20"/>
          <w:szCs w:val="20"/>
        </w:rPr>
        <w:t xml:space="preserve"> </w:t>
      </w:r>
      <w:r w:rsidR="007718F8" w:rsidRPr="007718F8">
        <w:rPr>
          <w:rFonts w:ascii="Georgia" w:hAnsi="Georgia" w:cs="Arial"/>
          <w:b/>
          <w:bCs/>
          <w:sz w:val="20"/>
          <w:szCs w:val="20"/>
        </w:rPr>
        <w:t xml:space="preserve">dupliquer les bonnes pratiques </w:t>
      </w:r>
      <w:r w:rsidRPr="007718F8">
        <w:rPr>
          <w:rFonts w:ascii="Georgia" w:hAnsi="Georgia" w:cs="Arial"/>
          <w:b/>
          <w:bCs/>
          <w:sz w:val="20"/>
          <w:szCs w:val="20"/>
        </w:rPr>
        <w:t xml:space="preserve">pour </w:t>
      </w:r>
      <w:r w:rsidR="00301D26" w:rsidRPr="007718F8">
        <w:rPr>
          <w:rFonts w:ascii="Georgia" w:hAnsi="Georgia" w:cs="Arial"/>
          <w:b/>
          <w:bCs/>
          <w:sz w:val="20"/>
          <w:szCs w:val="20"/>
        </w:rPr>
        <w:t>une</w:t>
      </w:r>
      <w:r w:rsidRPr="007718F8">
        <w:rPr>
          <w:rFonts w:ascii="Georgia" w:hAnsi="Georgia" w:cs="Arial"/>
          <w:b/>
          <w:bCs/>
          <w:sz w:val="20"/>
          <w:szCs w:val="20"/>
        </w:rPr>
        <w:t xml:space="preserve"> gestion durable des forêts sèches et des zones humides</w:t>
      </w:r>
      <w:r>
        <w:rPr>
          <w:rFonts w:ascii="Georgia" w:hAnsi="Georgia" w:cs="Arial"/>
          <w:bCs/>
          <w:sz w:val="20"/>
          <w:szCs w:val="20"/>
        </w:rPr>
        <w:t xml:space="preserve"> au niveau du paysage longeant la rive droite de la rivière</w:t>
      </w:r>
      <w:r w:rsidRPr="008C1A55">
        <w:rPr>
          <w:rFonts w:ascii="Georgia" w:hAnsi="Georgia" w:cs="Arial"/>
          <w:bCs/>
          <w:sz w:val="20"/>
          <w:szCs w:val="20"/>
        </w:rPr>
        <w:t xml:space="preserve"> </w:t>
      </w:r>
      <w:proofErr w:type="spellStart"/>
      <w:r w:rsidRPr="008C1A55">
        <w:rPr>
          <w:rFonts w:ascii="Georgia" w:hAnsi="Georgia" w:cs="Arial"/>
          <w:bCs/>
          <w:sz w:val="20"/>
          <w:szCs w:val="20"/>
        </w:rPr>
        <w:t>Manambolo</w:t>
      </w:r>
      <w:proofErr w:type="spellEnd"/>
      <w:r w:rsidRPr="008C1A55">
        <w:rPr>
          <w:rFonts w:ascii="Georgia" w:hAnsi="Georgia" w:cs="Arial"/>
          <w:bCs/>
          <w:sz w:val="20"/>
          <w:szCs w:val="20"/>
        </w:rPr>
        <w:t xml:space="preserve"> et d</w:t>
      </w:r>
      <w:r>
        <w:rPr>
          <w:rFonts w:ascii="Georgia" w:hAnsi="Georgia" w:cs="Arial"/>
          <w:bCs/>
          <w:sz w:val="20"/>
          <w:szCs w:val="20"/>
        </w:rPr>
        <w:t>u bassins versant d</w:t>
      </w:r>
      <w:r w:rsidRPr="008C1A55">
        <w:rPr>
          <w:rFonts w:ascii="Georgia" w:hAnsi="Georgia" w:cs="Arial"/>
          <w:bCs/>
          <w:sz w:val="20"/>
          <w:szCs w:val="20"/>
        </w:rPr>
        <w:t xml:space="preserve">e </w:t>
      </w:r>
      <w:proofErr w:type="spellStart"/>
      <w:r w:rsidRPr="008C1A55">
        <w:rPr>
          <w:rFonts w:ascii="Georgia" w:hAnsi="Georgia" w:cs="Arial"/>
          <w:bCs/>
          <w:sz w:val="20"/>
          <w:szCs w:val="20"/>
        </w:rPr>
        <w:t>Soahany</w:t>
      </w:r>
      <w:proofErr w:type="spellEnd"/>
      <w:r w:rsidR="007718F8">
        <w:rPr>
          <w:rFonts w:ascii="Georgia" w:hAnsi="Georgia" w:cs="Arial"/>
          <w:bCs/>
          <w:sz w:val="20"/>
          <w:szCs w:val="20"/>
        </w:rPr>
        <w:t xml:space="preserve"> (cf. Carte)</w:t>
      </w:r>
      <w:r w:rsidRPr="008C1A55">
        <w:rPr>
          <w:rFonts w:ascii="Georgia" w:hAnsi="Georgia" w:cs="Arial"/>
          <w:bCs/>
          <w:sz w:val="20"/>
          <w:szCs w:val="20"/>
        </w:rPr>
        <w:t>, ainsi que l’amélioration des conditions socio-économiques et de la résilien</w:t>
      </w:r>
      <w:r>
        <w:rPr>
          <w:rFonts w:ascii="Georgia" w:hAnsi="Georgia" w:cs="Arial"/>
          <w:bCs/>
          <w:sz w:val="20"/>
          <w:szCs w:val="20"/>
        </w:rPr>
        <w:t xml:space="preserve">ces des communautés limitrophes. </w:t>
      </w:r>
    </w:p>
    <w:p w14:paraId="60769DD4" w14:textId="77777777" w:rsidR="008C1A55" w:rsidRDefault="008C1A55" w:rsidP="008C1A55">
      <w:pPr>
        <w:spacing w:after="0" w:line="240" w:lineRule="auto"/>
        <w:jc w:val="both"/>
        <w:rPr>
          <w:rFonts w:ascii="Georgia" w:hAnsi="Georgia" w:cs="Arial"/>
          <w:bCs/>
          <w:sz w:val="20"/>
          <w:szCs w:val="20"/>
        </w:rPr>
      </w:pPr>
    </w:p>
    <w:p w14:paraId="772F3C1C" w14:textId="52D2D879" w:rsidR="008C1A55" w:rsidRPr="008C1A55" w:rsidRDefault="008C1A55" w:rsidP="008C1A55">
      <w:pPr>
        <w:spacing w:after="0" w:line="240" w:lineRule="auto"/>
        <w:jc w:val="both"/>
        <w:rPr>
          <w:rFonts w:ascii="Georgia" w:hAnsi="Georgia" w:cs="Arial"/>
          <w:bCs/>
          <w:sz w:val="20"/>
          <w:szCs w:val="20"/>
        </w:rPr>
      </w:pPr>
      <w:r w:rsidRPr="008C1A55">
        <w:rPr>
          <w:rFonts w:ascii="Georgia" w:hAnsi="Georgia" w:cs="Arial"/>
          <w:bCs/>
          <w:sz w:val="20"/>
          <w:szCs w:val="20"/>
        </w:rPr>
        <w:t>L’économie des zones du projet repose essentielleme</w:t>
      </w:r>
      <w:r w:rsidR="00301D26">
        <w:rPr>
          <w:rFonts w:ascii="Georgia" w:hAnsi="Georgia" w:cs="Arial"/>
          <w:bCs/>
          <w:sz w:val="20"/>
          <w:szCs w:val="20"/>
        </w:rPr>
        <w:t xml:space="preserve">nt sur l’agriculture vivrière, </w:t>
      </w:r>
      <w:r w:rsidRPr="008C1A55">
        <w:rPr>
          <w:rFonts w:ascii="Georgia" w:hAnsi="Georgia" w:cs="Arial"/>
          <w:bCs/>
          <w:sz w:val="20"/>
          <w:szCs w:val="20"/>
        </w:rPr>
        <w:t xml:space="preserve"> la pêche</w:t>
      </w:r>
      <w:r w:rsidR="00301D26">
        <w:rPr>
          <w:rFonts w:ascii="Georgia" w:hAnsi="Georgia" w:cs="Arial"/>
          <w:bCs/>
          <w:sz w:val="20"/>
          <w:szCs w:val="20"/>
        </w:rPr>
        <w:t xml:space="preserve"> en mer et d’eau douce</w:t>
      </w:r>
      <w:r w:rsidRPr="008C1A55">
        <w:rPr>
          <w:rFonts w:ascii="Georgia" w:hAnsi="Georgia" w:cs="Arial"/>
          <w:bCs/>
          <w:sz w:val="20"/>
          <w:szCs w:val="20"/>
        </w:rPr>
        <w:t>. Ces activités sont cependant de moins en moins rentables compte tenu des conditions difficiles dans lesquelles elles sont exercées, dont notamment l’effet du changement climatique, l’ensablement des plaines et des formations de mangroves dues à la dégradation des bassins versants (érosion des sols, déboisement),</w:t>
      </w:r>
      <w:r w:rsidR="00301D26">
        <w:rPr>
          <w:rFonts w:ascii="Georgia" w:hAnsi="Georgia" w:cs="Arial"/>
          <w:bCs/>
          <w:sz w:val="20"/>
          <w:szCs w:val="20"/>
        </w:rPr>
        <w:t xml:space="preserve"> la dégradation des zones humides</w:t>
      </w:r>
      <w:r w:rsidRPr="008C1A55">
        <w:rPr>
          <w:rFonts w:ascii="Georgia" w:hAnsi="Georgia" w:cs="Arial"/>
          <w:bCs/>
          <w:sz w:val="20"/>
          <w:szCs w:val="20"/>
        </w:rPr>
        <w:t xml:space="preserve"> et l’impact des aléas naturels renforcés par les changements climatiques (inondations, cyclones, sécheresse, etc</w:t>
      </w:r>
      <w:r w:rsidR="00301D26">
        <w:rPr>
          <w:rFonts w:ascii="Georgia" w:hAnsi="Georgia" w:cs="Arial"/>
          <w:bCs/>
          <w:sz w:val="20"/>
          <w:szCs w:val="20"/>
        </w:rPr>
        <w:t>.</w:t>
      </w:r>
      <w:r w:rsidR="005E4F4F">
        <w:rPr>
          <w:rFonts w:ascii="Georgia" w:hAnsi="Georgia" w:cs="Arial"/>
          <w:bCs/>
          <w:sz w:val="20"/>
          <w:szCs w:val="20"/>
        </w:rPr>
        <w:t>)</w:t>
      </w:r>
    </w:p>
    <w:p w14:paraId="01192078" w14:textId="77777777" w:rsidR="00C275E9" w:rsidRPr="00021168" w:rsidRDefault="00C275E9" w:rsidP="00C275E9">
      <w:pPr>
        <w:spacing w:after="0" w:line="240" w:lineRule="auto"/>
        <w:jc w:val="both"/>
        <w:rPr>
          <w:rFonts w:ascii="Georgia" w:hAnsi="Georgia" w:cs="Arial"/>
          <w:bCs/>
          <w:sz w:val="20"/>
          <w:szCs w:val="20"/>
        </w:rPr>
      </w:pPr>
    </w:p>
    <w:p w14:paraId="1621DD77" w14:textId="77777777" w:rsidR="00B73920" w:rsidRDefault="00990055" w:rsidP="00C275E9">
      <w:pPr>
        <w:spacing w:after="0" w:line="240" w:lineRule="auto"/>
        <w:jc w:val="both"/>
        <w:rPr>
          <w:rFonts w:ascii="Georgia" w:hAnsi="Georgia" w:cs="Arial"/>
          <w:bCs/>
          <w:sz w:val="20"/>
          <w:szCs w:val="20"/>
        </w:rPr>
      </w:pPr>
      <w:r>
        <w:rPr>
          <w:rFonts w:ascii="Georgia" w:hAnsi="Georgia" w:cs="Arial"/>
          <w:bCs/>
          <w:sz w:val="20"/>
          <w:szCs w:val="20"/>
        </w:rPr>
        <w:t xml:space="preserve">WWF Madagascar, à travers le WWF </w:t>
      </w:r>
      <w:r w:rsidR="00301D26">
        <w:rPr>
          <w:rFonts w:ascii="Georgia" w:hAnsi="Georgia" w:cs="Arial"/>
          <w:bCs/>
          <w:sz w:val="20"/>
          <w:szCs w:val="20"/>
        </w:rPr>
        <w:t>France</w:t>
      </w:r>
      <w:r>
        <w:rPr>
          <w:rFonts w:ascii="Georgia" w:hAnsi="Georgia" w:cs="Arial"/>
          <w:bCs/>
          <w:sz w:val="20"/>
          <w:szCs w:val="20"/>
        </w:rPr>
        <w:t xml:space="preserve">, </w:t>
      </w:r>
      <w:r w:rsidR="008F30B5">
        <w:rPr>
          <w:rFonts w:ascii="Georgia" w:hAnsi="Georgia" w:cs="Arial"/>
          <w:bCs/>
          <w:sz w:val="20"/>
          <w:szCs w:val="20"/>
        </w:rPr>
        <w:t>participe activement à la mise en place d</w:t>
      </w:r>
      <w:r w:rsidR="002B699D">
        <w:rPr>
          <w:rFonts w:ascii="Georgia" w:hAnsi="Georgia" w:cs="Arial"/>
          <w:bCs/>
          <w:sz w:val="20"/>
          <w:szCs w:val="20"/>
        </w:rPr>
        <w:t>’un</w:t>
      </w:r>
      <w:r w:rsidR="008F30B5">
        <w:rPr>
          <w:rFonts w:ascii="Georgia" w:hAnsi="Georgia" w:cs="Arial"/>
          <w:bCs/>
          <w:sz w:val="20"/>
          <w:szCs w:val="20"/>
        </w:rPr>
        <w:t>e</w:t>
      </w:r>
      <w:r w:rsidR="00301D26">
        <w:rPr>
          <w:rFonts w:ascii="Georgia" w:hAnsi="Georgia" w:cs="Arial"/>
          <w:bCs/>
          <w:sz w:val="20"/>
          <w:szCs w:val="20"/>
        </w:rPr>
        <w:t xml:space="preserve"> gestion intégrée des paysages</w:t>
      </w:r>
      <w:r w:rsidR="008F30B5">
        <w:rPr>
          <w:rFonts w:ascii="Georgia" w:hAnsi="Georgia" w:cs="Arial"/>
          <w:bCs/>
          <w:sz w:val="20"/>
          <w:szCs w:val="20"/>
        </w:rPr>
        <w:t xml:space="preserve"> </w:t>
      </w:r>
      <w:r w:rsidR="00301D26">
        <w:rPr>
          <w:rFonts w:ascii="Georgia" w:hAnsi="Georgia" w:cs="Arial"/>
          <w:bCs/>
          <w:sz w:val="20"/>
          <w:szCs w:val="20"/>
        </w:rPr>
        <w:t xml:space="preserve">dans </w:t>
      </w:r>
      <w:proofErr w:type="spellStart"/>
      <w:r w:rsidR="00301D26">
        <w:rPr>
          <w:rFonts w:ascii="Georgia" w:hAnsi="Georgia" w:cs="Arial"/>
          <w:bCs/>
          <w:sz w:val="20"/>
          <w:szCs w:val="20"/>
        </w:rPr>
        <w:t>Manambolo-Tsir</w:t>
      </w:r>
      <w:r w:rsidR="009E21E1">
        <w:rPr>
          <w:rFonts w:ascii="Georgia" w:hAnsi="Georgia" w:cs="Arial"/>
          <w:bCs/>
          <w:sz w:val="20"/>
          <w:szCs w:val="20"/>
        </w:rPr>
        <w:t>i</w:t>
      </w:r>
      <w:r w:rsidR="00301D26">
        <w:rPr>
          <w:rFonts w:ascii="Georgia" w:hAnsi="Georgia" w:cs="Arial"/>
          <w:bCs/>
          <w:sz w:val="20"/>
          <w:szCs w:val="20"/>
        </w:rPr>
        <w:t>bihina</w:t>
      </w:r>
      <w:proofErr w:type="spellEnd"/>
      <w:r w:rsidR="00301D26">
        <w:rPr>
          <w:rFonts w:ascii="Georgia" w:hAnsi="Georgia" w:cs="Arial"/>
          <w:bCs/>
          <w:sz w:val="20"/>
          <w:szCs w:val="20"/>
        </w:rPr>
        <w:t xml:space="preserve"> et plus particulièrement dans la région </w:t>
      </w:r>
      <w:proofErr w:type="spellStart"/>
      <w:r w:rsidR="00301D26">
        <w:rPr>
          <w:rFonts w:ascii="Georgia" w:hAnsi="Georgia" w:cs="Arial"/>
          <w:bCs/>
          <w:sz w:val="20"/>
          <w:szCs w:val="20"/>
        </w:rPr>
        <w:t>Melaky</w:t>
      </w:r>
      <w:proofErr w:type="spellEnd"/>
      <w:r w:rsidR="00301D26">
        <w:rPr>
          <w:rFonts w:ascii="Georgia" w:hAnsi="Georgia" w:cs="Arial"/>
          <w:bCs/>
          <w:sz w:val="20"/>
          <w:szCs w:val="20"/>
        </w:rPr>
        <w:t xml:space="preserve"> en adressant les actions</w:t>
      </w:r>
      <w:r w:rsidR="008F30B5">
        <w:rPr>
          <w:rFonts w:ascii="Georgia" w:hAnsi="Georgia" w:cs="Arial"/>
          <w:bCs/>
          <w:sz w:val="20"/>
          <w:szCs w:val="20"/>
        </w:rPr>
        <w:t xml:space="preserve"> liées à la déforestation et à la dégradation des </w:t>
      </w:r>
      <w:r w:rsidR="00301D26">
        <w:rPr>
          <w:rFonts w:ascii="Georgia" w:hAnsi="Georgia" w:cs="Arial"/>
          <w:bCs/>
          <w:sz w:val="20"/>
          <w:szCs w:val="20"/>
        </w:rPr>
        <w:t xml:space="preserve">paysages et des </w:t>
      </w:r>
      <w:r w:rsidR="008F30B5">
        <w:rPr>
          <w:rFonts w:ascii="Georgia" w:hAnsi="Georgia" w:cs="Arial"/>
          <w:bCs/>
          <w:sz w:val="20"/>
          <w:szCs w:val="20"/>
        </w:rPr>
        <w:t>for</w:t>
      </w:r>
      <w:r w:rsidR="002B699D">
        <w:rPr>
          <w:rFonts w:ascii="Georgia" w:hAnsi="Georgia" w:cs="Arial"/>
          <w:bCs/>
          <w:sz w:val="20"/>
          <w:szCs w:val="20"/>
        </w:rPr>
        <w:t>ê</w:t>
      </w:r>
      <w:r w:rsidR="008F30B5">
        <w:rPr>
          <w:rFonts w:ascii="Georgia" w:hAnsi="Georgia" w:cs="Arial"/>
          <w:bCs/>
          <w:sz w:val="20"/>
          <w:szCs w:val="20"/>
        </w:rPr>
        <w:t>ts</w:t>
      </w:r>
      <w:r w:rsidR="007F11DF" w:rsidRPr="005C3D3C">
        <w:rPr>
          <w:rFonts w:ascii="Georgia" w:hAnsi="Georgia" w:cs="Arial"/>
          <w:bCs/>
          <w:sz w:val="20"/>
          <w:szCs w:val="20"/>
        </w:rPr>
        <w:t xml:space="preserve">. Actuellement, </w:t>
      </w:r>
      <w:r w:rsidR="008F30B5">
        <w:rPr>
          <w:rFonts w:ascii="Georgia" w:hAnsi="Georgia" w:cs="Arial"/>
          <w:bCs/>
          <w:sz w:val="20"/>
          <w:szCs w:val="20"/>
        </w:rPr>
        <w:t>le projet</w:t>
      </w:r>
      <w:r w:rsidR="007F11DF" w:rsidRPr="005C3D3C">
        <w:rPr>
          <w:rFonts w:ascii="Georgia" w:hAnsi="Georgia" w:cs="Arial"/>
          <w:bCs/>
          <w:sz w:val="20"/>
          <w:szCs w:val="20"/>
        </w:rPr>
        <w:t xml:space="preserve"> </w:t>
      </w:r>
      <w:r w:rsidR="00B97029">
        <w:rPr>
          <w:rFonts w:ascii="Georgia" w:hAnsi="Georgia" w:cs="Arial"/>
          <w:bCs/>
          <w:sz w:val="20"/>
          <w:szCs w:val="20"/>
        </w:rPr>
        <w:t>et ses contenus de proposition sont</w:t>
      </w:r>
      <w:r w:rsidR="007F11DF" w:rsidRPr="005C3D3C">
        <w:rPr>
          <w:rFonts w:ascii="Georgia" w:hAnsi="Georgia" w:cs="Arial"/>
          <w:bCs/>
          <w:sz w:val="20"/>
          <w:szCs w:val="20"/>
        </w:rPr>
        <w:t xml:space="preserve"> </w:t>
      </w:r>
      <w:r w:rsidR="009C4A3B">
        <w:rPr>
          <w:rFonts w:ascii="Georgia" w:hAnsi="Georgia" w:cs="Arial"/>
          <w:bCs/>
          <w:sz w:val="20"/>
          <w:szCs w:val="20"/>
        </w:rPr>
        <w:t xml:space="preserve">soumis </w:t>
      </w:r>
      <w:r w:rsidR="00B97029">
        <w:rPr>
          <w:rFonts w:ascii="Georgia" w:hAnsi="Georgia" w:cs="Arial"/>
          <w:bCs/>
          <w:sz w:val="20"/>
          <w:szCs w:val="20"/>
        </w:rPr>
        <w:t>auprès du bailleur avec les grandes lignes d’activités prévues pour un projet</w:t>
      </w:r>
      <w:r w:rsidR="00301D26">
        <w:rPr>
          <w:rFonts w:ascii="Georgia" w:hAnsi="Georgia" w:cs="Arial"/>
          <w:bCs/>
          <w:sz w:val="20"/>
          <w:szCs w:val="20"/>
        </w:rPr>
        <w:t xml:space="preserve"> de 4 ans</w:t>
      </w:r>
      <w:r w:rsidR="00B97029">
        <w:rPr>
          <w:rFonts w:ascii="Georgia" w:hAnsi="Georgia" w:cs="Arial"/>
          <w:bCs/>
          <w:sz w:val="20"/>
          <w:szCs w:val="20"/>
        </w:rPr>
        <w:t>, et la mise en œuvre devrait démarrer en Juillet 2023</w:t>
      </w:r>
      <w:r w:rsidR="00F5325F" w:rsidRPr="005C3D3C">
        <w:rPr>
          <w:rFonts w:ascii="Georgia" w:hAnsi="Georgia" w:cs="Arial"/>
          <w:bCs/>
          <w:sz w:val="20"/>
          <w:szCs w:val="20"/>
        </w:rPr>
        <w:t>.</w:t>
      </w:r>
      <w:r w:rsidR="00B97029">
        <w:rPr>
          <w:rFonts w:ascii="Georgia" w:hAnsi="Georgia" w:cs="Arial"/>
          <w:bCs/>
          <w:sz w:val="20"/>
          <w:szCs w:val="20"/>
        </w:rPr>
        <w:t xml:space="preserve"> </w:t>
      </w:r>
    </w:p>
    <w:p w14:paraId="41A4B920" w14:textId="77777777" w:rsidR="00B73920" w:rsidRDefault="00B73920" w:rsidP="00C275E9">
      <w:pPr>
        <w:spacing w:after="0" w:line="240" w:lineRule="auto"/>
        <w:jc w:val="both"/>
        <w:rPr>
          <w:rFonts w:ascii="Georgia" w:hAnsi="Georgia" w:cs="Arial"/>
          <w:bCs/>
          <w:sz w:val="20"/>
          <w:szCs w:val="20"/>
        </w:rPr>
      </w:pPr>
    </w:p>
    <w:p w14:paraId="3BFF3C0A" w14:textId="17B86175" w:rsidR="00990055" w:rsidRDefault="00B97029" w:rsidP="00C275E9">
      <w:pPr>
        <w:spacing w:after="0" w:line="240" w:lineRule="auto"/>
        <w:jc w:val="both"/>
        <w:rPr>
          <w:rFonts w:ascii="Georgia" w:hAnsi="Georgia" w:cs="Arial"/>
          <w:bCs/>
          <w:sz w:val="20"/>
          <w:szCs w:val="20"/>
        </w:rPr>
      </w:pPr>
      <w:r>
        <w:rPr>
          <w:rFonts w:ascii="Georgia" w:hAnsi="Georgia" w:cs="Arial"/>
          <w:bCs/>
          <w:sz w:val="20"/>
          <w:szCs w:val="20"/>
        </w:rPr>
        <w:t xml:space="preserve">WWF Madagascar </w:t>
      </w:r>
      <w:r w:rsidR="00337CF3">
        <w:rPr>
          <w:rFonts w:ascii="Georgia" w:hAnsi="Georgia" w:cs="Arial"/>
          <w:bCs/>
          <w:sz w:val="20"/>
          <w:szCs w:val="20"/>
        </w:rPr>
        <w:t xml:space="preserve">compte </w:t>
      </w:r>
      <w:r>
        <w:rPr>
          <w:rFonts w:ascii="Georgia" w:hAnsi="Georgia" w:cs="Arial"/>
          <w:bCs/>
          <w:sz w:val="20"/>
          <w:szCs w:val="20"/>
        </w:rPr>
        <w:t>anticipe</w:t>
      </w:r>
      <w:r w:rsidR="00337CF3">
        <w:rPr>
          <w:rFonts w:ascii="Georgia" w:hAnsi="Georgia" w:cs="Arial"/>
          <w:bCs/>
          <w:sz w:val="20"/>
          <w:szCs w:val="20"/>
        </w:rPr>
        <w:t>r la situation en conduisant</w:t>
      </w:r>
      <w:r>
        <w:rPr>
          <w:rFonts w:ascii="Georgia" w:hAnsi="Georgia" w:cs="Arial"/>
          <w:bCs/>
          <w:sz w:val="20"/>
          <w:szCs w:val="20"/>
        </w:rPr>
        <w:t xml:space="preserve"> </w:t>
      </w:r>
      <w:r w:rsidR="00337CF3">
        <w:rPr>
          <w:rFonts w:ascii="Georgia" w:hAnsi="Georgia" w:cs="Arial"/>
          <w:bCs/>
          <w:sz w:val="20"/>
          <w:szCs w:val="20"/>
        </w:rPr>
        <w:t xml:space="preserve">des activités d’information et de </w:t>
      </w:r>
      <w:r w:rsidRPr="00B97029">
        <w:rPr>
          <w:rFonts w:ascii="Georgia" w:hAnsi="Georgia" w:cs="Arial"/>
          <w:bCs/>
          <w:sz w:val="20"/>
          <w:szCs w:val="20"/>
        </w:rPr>
        <w:t xml:space="preserve"> consultation des groupes cibles </w:t>
      </w:r>
      <w:r>
        <w:rPr>
          <w:rFonts w:ascii="Georgia" w:hAnsi="Georgia" w:cs="Arial"/>
          <w:bCs/>
          <w:sz w:val="20"/>
          <w:szCs w:val="20"/>
        </w:rPr>
        <w:t xml:space="preserve">et parties prenantes </w:t>
      </w:r>
      <w:r w:rsidRPr="00B97029">
        <w:rPr>
          <w:rFonts w:ascii="Georgia" w:hAnsi="Georgia" w:cs="Arial"/>
          <w:bCs/>
          <w:sz w:val="20"/>
          <w:szCs w:val="20"/>
        </w:rPr>
        <w:t xml:space="preserve">(communautés de bases, </w:t>
      </w:r>
      <w:r>
        <w:rPr>
          <w:rFonts w:ascii="Georgia" w:hAnsi="Georgia" w:cs="Arial"/>
          <w:bCs/>
          <w:sz w:val="20"/>
          <w:szCs w:val="20"/>
        </w:rPr>
        <w:t>gestionnaires des espaces forestiers</w:t>
      </w:r>
      <w:r w:rsidRPr="00B97029">
        <w:rPr>
          <w:rFonts w:ascii="Georgia" w:hAnsi="Georgia" w:cs="Arial"/>
          <w:bCs/>
          <w:sz w:val="20"/>
          <w:szCs w:val="20"/>
        </w:rPr>
        <w:t>,</w:t>
      </w:r>
      <w:r>
        <w:rPr>
          <w:rFonts w:ascii="Georgia" w:hAnsi="Georgia" w:cs="Arial"/>
          <w:bCs/>
          <w:sz w:val="20"/>
          <w:szCs w:val="20"/>
        </w:rPr>
        <w:t xml:space="preserve"> CTD</w:t>
      </w:r>
      <w:r w:rsidRPr="00B97029">
        <w:rPr>
          <w:rFonts w:ascii="Georgia" w:hAnsi="Georgia" w:cs="Arial"/>
          <w:bCs/>
          <w:sz w:val="20"/>
          <w:szCs w:val="20"/>
        </w:rPr>
        <w:t xml:space="preserve"> …)</w:t>
      </w:r>
      <w:r w:rsidR="00337CF3">
        <w:rPr>
          <w:rFonts w:ascii="Georgia" w:hAnsi="Georgia" w:cs="Arial"/>
          <w:bCs/>
          <w:sz w:val="20"/>
          <w:szCs w:val="20"/>
        </w:rPr>
        <w:t xml:space="preserve">. L’objectif de l’approche est </w:t>
      </w:r>
      <w:r w:rsidRPr="00B97029">
        <w:rPr>
          <w:rFonts w:ascii="Georgia" w:hAnsi="Georgia" w:cs="Arial"/>
          <w:bCs/>
          <w:sz w:val="20"/>
          <w:szCs w:val="20"/>
        </w:rPr>
        <w:t xml:space="preserve"> </w:t>
      </w:r>
      <w:r>
        <w:rPr>
          <w:rFonts w:ascii="Georgia" w:hAnsi="Georgia" w:cs="Arial"/>
          <w:bCs/>
          <w:sz w:val="20"/>
          <w:szCs w:val="20"/>
        </w:rPr>
        <w:t xml:space="preserve">d’avoir leur feedbacks sur le projet, la faisabilité des activités prévues, </w:t>
      </w:r>
      <w:r w:rsidR="00B73920">
        <w:rPr>
          <w:rFonts w:ascii="Georgia" w:hAnsi="Georgia" w:cs="Arial"/>
          <w:bCs/>
          <w:sz w:val="20"/>
          <w:szCs w:val="20"/>
        </w:rPr>
        <w:t>mais également d’avoir les consentements de ces parties prenantes et groupes cibles à faire partie de partenaires dans la mise en œuvre du projet.</w:t>
      </w:r>
    </w:p>
    <w:p w14:paraId="128F144B" w14:textId="77777777" w:rsidR="00301D26" w:rsidRDefault="00301D26" w:rsidP="00C275E9">
      <w:pPr>
        <w:spacing w:after="0" w:line="240" w:lineRule="auto"/>
        <w:jc w:val="both"/>
        <w:rPr>
          <w:rFonts w:ascii="Georgia" w:hAnsi="Georgia" w:cs="Arial"/>
          <w:bCs/>
          <w:sz w:val="20"/>
          <w:szCs w:val="20"/>
        </w:rPr>
      </w:pPr>
    </w:p>
    <w:p w14:paraId="49AF1810" w14:textId="33544535" w:rsidR="00C275E9" w:rsidRPr="005C3D3C" w:rsidRDefault="00990055" w:rsidP="00C275E9">
      <w:pPr>
        <w:spacing w:after="0" w:line="240" w:lineRule="auto"/>
        <w:jc w:val="both"/>
        <w:rPr>
          <w:rFonts w:ascii="Georgia" w:hAnsi="Georgia" w:cs="Arial"/>
          <w:bCs/>
          <w:sz w:val="20"/>
          <w:szCs w:val="20"/>
        </w:rPr>
      </w:pPr>
      <w:r>
        <w:rPr>
          <w:rFonts w:ascii="Georgia" w:hAnsi="Georgia" w:cs="Arial"/>
          <w:bCs/>
          <w:sz w:val="20"/>
          <w:szCs w:val="20"/>
        </w:rPr>
        <w:t>Pour ce faire</w:t>
      </w:r>
      <w:r w:rsidR="008F30B5">
        <w:rPr>
          <w:rFonts w:ascii="Georgia" w:hAnsi="Georgia" w:cs="Arial"/>
          <w:bCs/>
          <w:sz w:val="20"/>
          <w:szCs w:val="20"/>
        </w:rPr>
        <w:t xml:space="preserve">, </w:t>
      </w:r>
      <w:r w:rsidR="002D6FF6" w:rsidRPr="005C3D3C">
        <w:rPr>
          <w:rFonts w:ascii="Georgia" w:hAnsi="Georgia" w:cs="Arial"/>
          <w:bCs/>
          <w:sz w:val="20"/>
          <w:szCs w:val="20"/>
        </w:rPr>
        <w:t xml:space="preserve">WWF </w:t>
      </w:r>
      <w:r w:rsidR="00306B36">
        <w:rPr>
          <w:rFonts w:ascii="Georgia" w:hAnsi="Georgia" w:cs="Arial"/>
          <w:bCs/>
          <w:sz w:val="20"/>
          <w:szCs w:val="20"/>
        </w:rPr>
        <w:t xml:space="preserve">Madagascar </w:t>
      </w:r>
      <w:r w:rsidR="006A4BD9">
        <w:rPr>
          <w:rFonts w:ascii="Georgia" w:hAnsi="Georgia" w:cs="Arial"/>
          <w:bCs/>
          <w:sz w:val="20"/>
          <w:szCs w:val="20"/>
        </w:rPr>
        <w:t>f</w:t>
      </w:r>
      <w:r w:rsidR="008F30B5">
        <w:rPr>
          <w:rFonts w:ascii="Georgia" w:hAnsi="Georgia" w:cs="Arial"/>
          <w:bCs/>
          <w:sz w:val="20"/>
          <w:szCs w:val="20"/>
        </w:rPr>
        <w:t>ait appel à l’appui d’un</w:t>
      </w:r>
      <w:r w:rsidR="00B66FF7">
        <w:rPr>
          <w:rFonts w:ascii="Georgia" w:hAnsi="Georgia" w:cs="Arial"/>
          <w:bCs/>
          <w:sz w:val="20"/>
          <w:szCs w:val="20"/>
        </w:rPr>
        <w:t xml:space="preserve"> c</w:t>
      </w:r>
      <w:r w:rsidR="008F30B5">
        <w:rPr>
          <w:rFonts w:ascii="Georgia" w:hAnsi="Georgia" w:cs="Arial"/>
          <w:bCs/>
          <w:sz w:val="20"/>
          <w:szCs w:val="20"/>
        </w:rPr>
        <w:t>onsultant</w:t>
      </w:r>
      <w:r w:rsidR="00B66FF7">
        <w:rPr>
          <w:rFonts w:ascii="Georgia" w:hAnsi="Georgia" w:cs="Arial"/>
          <w:bCs/>
          <w:sz w:val="20"/>
          <w:szCs w:val="20"/>
        </w:rPr>
        <w:t xml:space="preserve"> </w:t>
      </w:r>
      <w:r w:rsidR="008F30B5">
        <w:rPr>
          <w:rFonts w:ascii="Georgia" w:hAnsi="Georgia" w:cs="Arial"/>
          <w:bCs/>
          <w:sz w:val="20"/>
          <w:szCs w:val="20"/>
        </w:rPr>
        <w:t>pour effectu</w:t>
      </w:r>
      <w:r w:rsidR="00F5325F" w:rsidRPr="005C3D3C">
        <w:rPr>
          <w:rFonts w:ascii="Georgia" w:hAnsi="Georgia" w:cs="Arial"/>
          <w:bCs/>
          <w:sz w:val="20"/>
          <w:szCs w:val="20"/>
        </w:rPr>
        <w:t xml:space="preserve">er </w:t>
      </w:r>
      <w:r w:rsidR="00337CF3">
        <w:rPr>
          <w:rFonts w:ascii="Georgia" w:hAnsi="Georgia" w:cs="Arial"/>
          <w:bCs/>
          <w:sz w:val="20"/>
          <w:szCs w:val="20"/>
        </w:rPr>
        <w:t>avec l’assistance de l’équipe de WWF des campagnes d’information et de</w:t>
      </w:r>
      <w:r w:rsidR="00B73920">
        <w:rPr>
          <w:rFonts w:ascii="Georgia" w:hAnsi="Georgia" w:cs="Arial"/>
          <w:bCs/>
          <w:sz w:val="20"/>
          <w:szCs w:val="20"/>
        </w:rPr>
        <w:t xml:space="preserve"> consultation</w:t>
      </w:r>
      <w:r w:rsidR="00301D26">
        <w:rPr>
          <w:rFonts w:ascii="Georgia" w:hAnsi="Georgia" w:cs="Arial"/>
          <w:bCs/>
          <w:sz w:val="20"/>
          <w:szCs w:val="20"/>
        </w:rPr>
        <w:t xml:space="preserve"> des groupes cibles</w:t>
      </w:r>
      <w:r w:rsidR="005E4F4F">
        <w:rPr>
          <w:rFonts w:ascii="Georgia" w:hAnsi="Georgia" w:cs="Arial"/>
          <w:bCs/>
          <w:sz w:val="20"/>
          <w:szCs w:val="20"/>
        </w:rPr>
        <w:t xml:space="preserve"> et des parties prenantes</w:t>
      </w:r>
      <w:r w:rsidR="00301D26">
        <w:rPr>
          <w:rFonts w:ascii="Georgia" w:hAnsi="Georgia" w:cs="Arial"/>
          <w:bCs/>
          <w:sz w:val="20"/>
          <w:szCs w:val="20"/>
        </w:rPr>
        <w:t xml:space="preserve"> concernées du</w:t>
      </w:r>
      <w:r w:rsidR="00A847EE">
        <w:rPr>
          <w:rFonts w:ascii="Georgia" w:hAnsi="Georgia" w:cs="Arial"/>
          <w:bCs/>
          <w:sz w:val="20"/>
          <w:szCs w:val="20"/>
        </w:rPr>
        <w:t xml:space="preserve"> projet</w:t>
      </w:r>
      <w:r w:rsidR="00B73920">
        <w:rPr>
          <w:rFonts w:ascii="Georgia" w:hAnsi="Georgia" w:cs="Arial"/>
          <w:bCs/>
          <w:sz w:val="20"/>
          <w:szCs w:val="20"/>
        </w:rPr>
        <w:t xml:space="preserve"> et de collecter leurs consentements respectifs</w:t>
      </w:r>
      <w:r w:rsidR="00337CF3">
        <w:rPr>
          <w:rFonts w:ascii="Georgia" w:hAnsi="Georgia" w:cs="Arial"/>
          <w:bCs/>
          <w:sz w:val="20"/>
          <w:szCs w:val="20"/>
        </w:rPr>
        <w:t>, leurs besoins, priorités et préoccupations</w:t>
      </w:r>
      <w:r w:rsidR="008F30B5">
        <w:rPr>
          <w:rFonts w:ascii="Georgia" w:hAnsi="Georgia" w:cs="Arial"/>
          <w:bCs/>
          <w:sz w:val="20"/>
          <w:szCs w:val="20"/>
        </w:rPr>
        <w:t>.</w:t>
      </w:r>
    </w:p>
    <w:p w14:paraId="5D3AE73E" w14:textId="77777777" w:rsidR="00C275E9" w:rsidRDefault="00C275E9" w:rsidP="00C275E9">
      <w:pPr>
        <w:spacing w:after="0" w:line="240" w:lineRule="auto"/>
        <w:rPr>
          <w:rFonts w:ascii="Georgia" w:hAnsi="Georgia" w:cs="Arial"/>
          <w:b/>
          <w:bCs/>
          <w:sz w:val="20"/>
          <w:szCs w:val="20"/>
        </w:rPr>
      </w:pPr>
    </w:p>
    <w:p w14:paraId="59BFC1DA" w14:textId="77777777" w:rsidR="00C96E74" w:rsidRDefault="00C96E74" w:rsidP="00C275E9">
      <w:pPr>
        <w:spacing w:after="0" w:line="240" w:lineRule="auto"/>
        <w:rPr>
          <w:rFonts w:ascii="Georgia" w:hAnsi="Georgia" w:cs="Arial"/>
          <w:b/>
          <w:bCs/>
          <w:sz w:val="20"/>
          <w:szCs w:val="20"/>
        </w:rPr>
      </w:pPr>
    </w:p>
    <w:p w14:paraId="2C7C9BAB" w14:textId="77777777" w:rsidR="00C96E74" w:rsidRPr="00021168" w:rsidRDefault="00C96E74" w:rsidP="00C275E9">
      <w:pPr>
        <w:spacing w:after="0" w:line="240" w:lineRule="auto"/>
        <w:rPr>
          <w:rFonts w:ascii="Georgia" w:hAnsi="Georgia" w:cs="Arial"/>
          <w:b/>
          <w:bCs/>
          <w:sz w:val="20"/>
          <w:szCs w:val="20"/>
        </w:rPr>
      </w:pPr>
    </w:p>
    <w:p w14:paraId="37C60FAA" w14:textId="77777777" w:rsidR="00C275E9" w:rsidRPr="00021168" w:rsidRDefault="00C275E9" w:rsidP="00C275E9">
      <w:pPr>
        <w:spacing w:after="0" w:line="240" w:lineRule="auto"/>
        <w:rPr>
          <w:rFonts w:ascii="Georgia" w:hAnsi="Georgia" w:cs="Arial"/>
          <w:b/>
          <w:bCs/>
          <w:sz w:val="20"/>
          <w:szCs w:val="20"/>
        </w:rPr>
      </w:pPr>
    </w:p>
    <w:p w14:paraId="4453B3F1" w14:textId="77777777" w:rsidR="00C275E9" w:rsidRPr="00021168" w:rsidRDefault="00C275E9" w:rsidP="00C275E9">
      <w:pPr>
        <w:pStyle w:val="ListParagraph"/>
        <w:numPr>
          <w:ilvl w:val="0"/>
          <w:numId w:val="1"/>
        </w:numPr>
        <w:spacing w:after="0" w:line="240" w:lineRule="auto"/>
        <w:jc w:val="both"/>
        <w:rPr>
          <w:rFonts w:ascii="Georgia" w:hAnsi="Georgia" w:cs="Arial"/>
          <w:bCs/>
          <w:sz w:val="20"/>
          <w:szCs w:val="20"/>
        </w:rPr>
      </w:pPr>
      <w:r w:rsidRPr="00021168">
        <w:rPr>
          <w:rFonts w:ascii="Georgia" w:hAnsi="Georgia" w:cs="Arial"/>
          <w:b/>
          <w:bCs/>
          <w:sz w:val="20"/>
          <w:szCs w:val="20"/>
        </w:rPr>
        <w:lastRenderedPageBreak/>
        <w:t>Objectifs et activités :</w:t>
      </w:r>
    </w:p>
    <w:p w14:paraId="0E877E8D" w14:textId="1F343E89" w:rsidR="00B73920" w:rsidRDefault="00B73920" w:rsidP="00C275E9">
      <w:pPr>
        <w:pStyle w:val="ListParagraph"/>
        <w:spacing w:after="0" w:line="240" w:lineRule="auto"/>
        <w:ind w:left="76"/>
        <w:jc w:val="both"/>
        <w:rPr>
          <w:rFonts w:ascii="Georgia" w:hAnsi="Georgia" w:cs="Arial"/>
          <w:bCs/>
          <w:sz w:val="20"/>
          <w:szCs w:val="20"/>
        </w:rPr>
      </w:pPr>
      <w:r>
        <w:rPr>
          <w:rFonts w:ascii="Georgia" w:hAnsi="Georgia" w:cs="Arial"/>
          <w:bCs/>
          <w:sz w:val="20"/>
          <w:szCs w:val="20"/>
        </w:rPr>
        <w:t xml:space="preserve">Les </w:t>
      </w:r>
      <w:r w:rsidR="00C275E9" w:rsidRPr="00021168">
        <w:rPr>
          <w:rFonts w:ascii="Georgia" w:hAnsi="Georgia" w:cs="Arial"/>
          <w:bCs/>
          <w:sz w:val="20"/>
          <w:szCs w:val="20"/>
        </w:rPr>
        <w:t>objectif</w:t>
      </w:r>
      <w:r>
        <w:rPr>
          <w:rFonts w:ascii="Georgia" w:hAnsi="Georgia" w:cs="Arial"/>
          <w:bCs/>
          <w:sz w:val="20"/>
          <w:szCs w:val="20"/>
        </w:rPr>
        <w:t>s du mandat sont :</w:t>
      </w:r>
    </w:p>
    <w:p w14:paraId="5B933800" w14:textId="24DFC6FE" w:rsidR="005811CB" w:rsidRDefault="00B73920" w:rsidP="00C275E9">
      <w:pPr>
        <w:pStyle w:val="ListParagraph"/>
        <w:spacing w:after="0" w:line="240" w:lineRule="auto"/>
        <w:ind w:left="76"/>
        <w:jc w:val="both"/>
        <w:rPr>
          <w:rFonts w:ascii="Georgia" w:hAnsi="Georgia" w:cs="Arial"/>
          <w:bCs/>
          <w:sz w:val="20"/>
          <w:szCs w:val="20"/>
        </w:rPr>
      </w:pPr>
      <w:r>
        <w:rPr>
          <w:rFonts w:ascii="Georgia" w:hAnsi="Georgia" w:cs="Arial"/>
          <w:bCs/>
          <w:sz w:val="20"/>
          <w:szCs w:val="20"/>
        </w:rPr>
        <w:t xml:space="preserve">- </w:t>
      </w:r>
      <w:r w:rsidRPr="00021168">
        <w:rPr>
          <w:rFonts w:ascii="Georgia" w:hAnsi="Georgia" w:cs="Arial"/>
          <w:bCs/>
          <w:sz w:val="20"/>
          <w:szCs w:val="20"/>
        </w:rPr>
        <w:t>D’appuyer</w:t>
      </w:r>
      <w:r w:rsidR="00C275E9" w:rsidRPr="00021168">
        <w:rPr>
          <w:rFonts w:ascii="Georgia" w:hAnsi="Georgia" w:cs="Arial"/>
          <w:bCs/>
          <w:sz w:val="20"/>
          <w:szCs w:val="20"/>
        </w:rPr>
        <w:t xml:space="preserve"> le W</w:t>
      </w:r>
      <w:r w:rsidR="00246E34">
        <w:rPr>
          <w:rFonts w:ascii="Georgia" w:hAnsi="Georgia" w:cs="Arial"/>
          <w:bCs/>
          <w:sz w:val="20"/>
          <w:szCs w:val="20"/>
        </w:rPr>
        <w:t xml:space="preserve">WF dans </w:t>
      </w:r>
      <w:r>
        <w:rPr>
          <w:rFonts w:ascii="Georgia" w:hAnsi="Georgia" w:cs="Arial"/>
          <w:bCs/>
          <w:sz w:val="20"/>
          <w:szCs w:val="20"/>
        </w:rPr>
        <w:t xml:space="preserve">la collecte </w:t>
      </w:r>
      <w:r w:rsidR="005811CB">
        <w:rPr>
          <w:rFonts w:ascii="Georgia" w:hAnsi="Georgia" w:cs="Arial"/>
          <w:bCs/>
          <w:sz w:val="20"/>
          <w:szCs w:val="20"/>
        </w:rPr>
        <w:t xml:space="preserve">des avis et feedbacks </w:t>
      </w:r>
      <w:r w:rsidRPr="00B73920">
        <w:rPr>
          <w:rFonts w:ascii="Georgia" w:hAnsi="Georgia" w:cs="Arial"/>
          <w:bCs/>
          <w:sz w:val="20"/>
          <w:szCs w:val="20"/>
        </w:rPr>
        <w:t xml:space="preserve">des Groupes cibles et partie prenante par rapport </w:t>
      </w:r>
      <w:r>
        <w:rPr>
          <w:rFonts w:ascii="Georgia" w:hAnsi="Georgia" w:cs="Arial"/>
          <w:bCs/>
          <w:sz w:val="20"/>
          <w:szCs w:val="20"/>
        </w:rPr>
        <w:t xml:space="preserve">aux propositions du </w:t>
      </w:r>
      <w:r w:rsidR="005811CB">
        <w:rPr>
          <w:rFonts w:ascii="Georgia" w:hAnsi="Georgia" w:cs="Arial"/>
          <w:bCs/>
          <w:sz w:val="20"/>
          <w:szCs w:val="20"/>
        </w:rPr>
        <w:t xml:space="preserve">nouveau </w:t>
      </w:r>
      <w:r>
        <w:rPr>
          <w:rFonts w:ascii="Georgia" w:hAnsi="Georgia" w:cs="Arial"/>
          <w:bCs/>
          <w:sz w:val="20"/>
          <w:szCs w:val="20"/>
        </w:rPr>
        <w:t xml:space="preserve">projet </w:t>
      </w:r>
      <w:r w:rsidR="005811CB">
        <w:rPr>
          <w:rFonts w:ascii="Georgia" w:hAnsi="Georgia" w:cs="Arial"/>
          <w:bCs/>
          <w:sz w:val="20"/>
          <w:szCs w:val="20"/>
        </w:rPr>
        <w:t xml:space="preserve">dans ses contenus (cadre logiques, activités, timing, </w:t>
      </w:r>
      <w:proofErr w:type="spellStart"/>
      <w:r w:rsidR="005811CB">
        <w:rPr>
          <w:rFonts w:ascii="Georgia" w:hAnsi="Georgia" w:cs="Arial"/>
          <w:bCs/>
          <w:sz w:val="20"/>
          <w:szCs w:val="20"/>
        </w:rPr>
        <w:t>etc</w:t>
      </w:r>
      <w:proofErr w:type="spellEnd"/>
      <w:r w:rsidR="005811CB">
        <w:rPr>
          <w:rFonts w:ascii="Georgia" w:hAnsi="Georgia" w:cs="Arial"/>
          <w:bCs/>
          <w:sz w:val="20"/>
          <w:szCs w:val="20"/>
        </w:rPr>
        <w:t>) et leurs faisabilités dans la mise en œuvre conjointes dans la zone d’intervention ;</w:t>
      </w:r>
    </w:p>
    <w:p w14:paraId="02D6A39E" w14:textId="1042A781" w:rsidR="005811CB" w:rsidRDefault="005811CB" w:rsidP="00C275E9">
      <w:pPr>
        <w:pStyle w:val="ListParagraph"/>
        <w:spacing w:after="0" w:line="240" w:lineRule="auto"/>
        <w:ind w:left="76"/>
        <w:jc w:val="both"/>
        <w:rPr>
          <w:rFonts w:ascii="Georgia" w:hAnsi="Georgia" w:cs="Arial"/>
          <w:bCs/>
          <w:sz w:val="20"/>
          <w:szCs w:val="20"/>
        </w:rPr>
      </w:pPr>
      <w:r>
        <w:rPr>
          <w:rFonts w:ascii="Georgia" w:hAnsi="Georgia" w:cs="Arial"/>
          <w:bCs/>
          <w:sz w:val="20"/>
          <w:szCs w:val="20"/>
        </w:rPr>
        <w:t xml:space="preserve">- De documenter </w:t>
      </w:r>
      <w:r w:rsidRPr="00B73920">
        <w:rPr>
          <w:rFonts w:ascii="Georgia" w:hAnsi="Georgia" w:cs="Arial"/>
          <w:bCs/>
          <w:sz w:val="20"/>
          <w:szCs w:val="20"/>
        </w:rPr>
        <w:t xml:space="preserve">les preuves du Consentement Libre, Informé </w:t>
      </w:r>
      <w:r w:rsidR="000B19FD">
        <w:rPr>
          <w:rFonts w:ascii="Georgia" w:hAnsi="Georgia" w:cs="Arial"/>
          <w:bCs/>
          <w:sz w:val="20"/>
          <w:szCs w:val="20"/>
        </w:rPr>
        <w:t>et</w:t>
      </w:r>
      <w:r w:rsidRPr="00B73920">
        <w:rPr>
          <w:rFonts w:ascii="Georgia" w:hAnsi="Georgia" w:cs="Arial"/>
          <w:bCs/>
          <w:sz w:val="20"/>
          <w:szCs w:val="20"/>
        </w:rPr>
        <w:t xml:space="preserve"> préalable des groupes cibles par rapport à leur implication dans le proje</w:t>
      </w:r>
      <w:r>
        <w:rPr>
          <w:rFonts w:ascii="Georgia" w:hAnsi="Georgia" w:cs="Arial"/>
          <w:bCs/>
          <w:sz w:val="20"/>
          <w:szCs w:val="20"/>
        </w:rPr>
        <w:t>t et les activités à mener durant la mise en œuvre du projet.</w:t>
      </w:r>
    </w:p>
    <w:p w14:paraId="353C3F71" w14:textId="77777777" w:rsidR="005811CB" w:rsidRDefault="005811CB" w:rsidP="00C275E9">
      <w:pPr>
        <w:pStyle w:val="ListParagraph"/>
        <w:spacing w:after="0" w:line="240" w:lineRule="auto"/>
        <w:ind w:left="76"/>
        <w:jc w:val="both"/>
        <w:rPr>
          <w:rFonts w:ascii="Georgia" w:hAnsi="Georgia" w:cs="Arial"/>
          <w:bCs/>
          <w:sz w:val="20"/>
          <w:szCs w:val="20"/>
        </w:rPr>
      </w:pPr>
    </w:p>
    <w:p w14:paraId="1C4C3502" w14:textId="7F17E2F0" w:rsidR="00B73920" w:rsidRPr="005811CB" w:rsidRDefault="005811CB" w:rsidP="005811CB">
      <w:pPr>
        <w:pStyle w:val="ListParagraph"/>
        <w:numPr>
          <w:ilvl w:val="0"/>
          <w:numId w:val="1"/>
        </w:numPr>
        <w:spacing w:after="0" w:line="240" w:lineRule="auto"/>
        <w:jc w:val="both"/>
        <w:rPr>
          <w:rFonts w:ascii="Georgia" w:hAnsi="Georgia" w:cs="Arial"/>
          <w:b/>
          <w:bCs/>
          <w:sz w:val="20"/>
          <w:szCs w:val="20"/>
        </w:rPr>
      </w:pPr>
      <w:r w:rsidRPr="005811CB">
        <w:rPr>
          <w:rFonts w:ascii="Georgia" w:hAnsi="Georgia" w:cs="Arial"/>
          <w:b/>
          <w:bCs/>
          <w:sz w:val="20"/>
          <w:szCs w:val="20"/>
        </w:rPr>
        <w:t xml:space="preserve">Mandat du consultant </w:t>
      </w:r>
    </w:p>
    <w:p w14:paraId="329A54D6" w14:textId="77777777" w:rsidR="00B73920" w:rsidRPr="00B73920" w:rsidRDefault="00B73920" w:rsidP="00B73920">
      <w:pPr>
        <w:pStyle w:val="ListParagraph"/>
        <w:spacing w:after="0" w:line="240" w:lineRule="auto"/>
        <w:ind w:left="76"/>
        <w:jc w:val="both"/>
        <w:rPr>
          <w:rFonts w:ascii="Georgia" w:hAnsi="Georgia" w:cs="Arial"/>
          <w:bCs/>
          <w:sz w:val="20"/>
          <w:szCs w:val="20"/>
        </w:rPr>
      </w:pPr>
    </w:p>
    <w:p w14:paraId="65B557AD" w14:textId="77777777" w:rsidR="00B73920" w:rsidRPr="00B73920" w:rsidRDefault="00B73920" w:rsidP="00B73920">
      <w:pPr>
        <w:pStyle w:val="ListParagraph"/>
        <w:spacing w:after="0" w:line="240" w:lineRule="auto"/>
        <w:ind w:left="76"/>
        <w:jc w:val="both"/>
        <w:rPr>
          <w:rFonts w:ascii="Georgia" w:hAnsi="Georgia" w:cs="Arial"/>
          <w:bCs/>
          <w:sz w:val="20"/>
          <w:szCs w:val="20"/>
        </w:rPr>
      </w:pPr>
      <w:r w:rsidRPr="00B73920">
        <w:rPr>
          <w:rFonts w:ascii="Georgia" w:hAnsi="Georgia" w:cs="Arial"/>
          <w:bCs/>
          <w:sz w:val="20"/>
          <w:szCs w:val="20"/>
        </w:rPr>
        <w:t>Afin de bien mener le mandat, le consultant aura à :</w:t>
      </w:r>
    </w:p>
    <w:p w14:paraId="78F1820D" w14:textId="1FFC2989" w:rsidR="00B73920" w:rsidRDefault="00B73920" w:rsidP="005811CB">
      <w:pPr>
        <w:pStyle w:val="ListParagraph"/>
        <w:numPr>
          <w:ilvl w:val="0"/>
          <w:numId w:val="11"/>
        </w:numPr>
        <w:spacing w:after="0" w:line="240" w:lineRule="auto"/>
        <w:jc w:val="both"/>
        <w:rPr>
          <w:rFonts w:ascii="Georgia" w:hAnsi="Georgia" w:cs="Arial"/>
          <w:bCs/>
          <w:sz w:val="20"/>
          <w:szCs w:val="20"/>
        </w:rPr>
      </w:pPr>
      <w:r w:rsidRPr="00B73920">
        <w:rPr>
          <w:rFonts w:ascii="Georgia" w:hAnsi="Georgia" w:cs="Arial"/>
          <w:bCs/>
          <w:sz w:val="20"/>
          <w:szCs w:val="20"/>
        </w:rPr>
        <w:t>Présente</w:t>
      </w:r>
      <w:r w:rsidR="005811CB">
        <w:rPr>
          <w:rFonts w:ascii="Georgia" w:hAnsi="Georgia" w:cs="Arial"/>
          <w:bCs/>
          <w:sz w:val="20"/>
          <w:szCs w:val="20"/>
        </w:rPr>
        <w:t>r sa méthodologie détaillée à l’équipe du WWF au niveau central, paysage et sites concernés</w:t>
      </w:r>
      <w:r w:rsidRPr="00B73920">
        <w:rPr>
          <w:rFonts w:ascii="Georgia" w:hAnsi="Georgia" w:cs="Arial"/>
          <w:bCs/>
          <w:sz w:val="20"/>
          <w:szCs w:val="20"/>
        </w:rPr>
        <w:t xml:space="preserve"> sur les travaux à mener de la prestation </w:t>
      </w:r>
      <w:r w:rsidR="005811CB">
        <w:rPr>
          <w:rFonts w:ascii="Georgia" w:hAnsi="Georgia" w:cs="Arial"/>
          <w:bCs/>
          <w:sz w:val="20"/>
          <w:szCs w:val="20"/>
        </w:rPr>
        <w:t xml:space="preserve">avec un plan </w:t>
      </w:r>
      <w:r w:rsidR="008D49DC">
        <w:rPr>
          <w:rFonts w:ascii="Georgia" w:hAnsi="Georgia" w:cs="Arial"/>
          <w:bCs/>
          <w:sz w:val="20"/>
          <w:szCs w:val="20"/>
        </w:rPr>
        <w:t xml:space="preserve">d’information et </w:t>
      </w:r>
      <w:r w:rsidR="005811CB">
        <w:rPr>
          <w:rFonts w:ascii="Georgia" w:hAnsi="Georgia" w:cs="Arial"/>
          <w:bCs/>
          <w:sz w:val="20"/>
          <w:szCs w:val="20"/>
        </w:rPr>
        <w:t>de consultation</w:t>
      </w:r>
      <w:r w:rsidR="008D49DC">
        <w:rPr>
          <w:rFonts w:ascii="Georgia" w:hAnsi="Georgia" w:cs="Arial"/>
          <w:bCs/>
          <w:sz w:val="20"/>
          <w:szCs w:val="20"/>
        </w:rPr>
        <w:t xml:space="preserve"> communautaire et publique</w:t>
      </w:r>
      <w:r w:rsidRPr="00B73920">
        <w:rPr>
          <w:rFonts w:ascii="Georgia" w:hAnsi="Georgia" w:cs="Arial"/>
          <w:bCs/>
          <w:sz w:val="20"/>
          <w:szCs w:val="20"/>
        </w:rPr>
        <w:t>;</w:t>
      </w:r>
    </w:p>
    <w:p w14:paraId="47DD46D2" w14:textId="1DEACDC0" w:rsidR="00E709CB" w:rsidRDefault="00E709CB" w:rsidP="005811CB">
      <w:pPr>
        <w:pStyle w:val="ListParagraph"/>
        <w:numPr>
          <w:ilvl w:val="0"/>
          <w:numId w:val="11"/>
        </w:numPr>
        <w:spacing w:after="0" w:line="240" w:lineRule="auto"/>
        <w:jc w:val="both"/>
        <w:rPr>
          <w:rFonts w:ascii="Georgia" w:hAnsi="Georgia" w:cs="Arial"/>
          <w:bCs/>
          <w:sz w:val="20"/>
          <w:szCs w:val="20"/>
        </w:rPr>
      </w:pPr>
      <w:r>
        <w:rPr>
          <w:rFonts w:ascii="Georgia" w:hAnsi="Georgia" w:cs="Arial"/>
          <w:bCs/>
          <w:sz w:val="20"/>
          <w:szCs w:val="20"/>
        </w:rPr>
        <w:t>Consulter les autorités locales en vue de voir avec elles toutes les opportunités (endroit, heure, logistiques, etc.) permettant de réaliser des séances d’information sur le projet (but, objectifs, envergure, limites, procédures, résultats attendus, etc.) et de consultation ;</w:t>
      </w:r>
    </w:p>
    <w:p w14:paraId="53E3FDD7" w14:textId="136326DC" w:rsidR="00E709CB" w:rsidRDefault="00E709CB" w:rsidP="005811CB">
      <w:pPr>
        <w:pStyle w:val="ListParagraph"/>
        <w:numPr>
          <w:ilvl w:val="0"/>
          <w:numId w:val="11"/>
        </w:numPr>
        <w:spacing w:after="0" w:line="240" w:lineRule="auto"/>
        <w:jc w:val="both"/>
        <w:rPr>
          <w:rFonts w:ascii="Georgia" w:hAnsi="Georgia" w:cs="Arial"/>
          <w:bCs/>
          <w:sz w:val="20"/>
          <w:szCs w:val="20"/>
        </w:rPr>
      </w:pPr>
      <w:r>
        <w:rPr>
          <w:rFonts w:ascii="Georgia" w:hAnsi="Georgia" w:cs="Arial"/>
          <w:bCs/>
          <w:sz w:val="20"/>
          <w:szCs w:val="20"/>
        </w:rPr>
        <w:t xml:space="preserve">Animer avec l’assistance de l’équipe de WWF les séances de consultations tout en recueillant les préoccupations, les besoins, les priorités des </w:t>
      </w:r>
      <w:r w:rsidR="004269F0">
        <w:rPr>
          <w:rFonts w:ascii="Georgia" w:hAnsi="Georgia" w:cs="Arial"/>
          <w:bCs/>
          <w:sz w:val="20"/>
          <w:szCs w:val="20"/>
        </w:rPr>
        <w:t>parties prenantes ;</w:t>
      </w:r>
    </w:p>
    <w:p w14:paraId="5DD68FCD" w14:textId="2B8C85CA" w:rsidR="004269F0" w:rsidRPr="00B73920" w:rsidRDefault="004269F0" w:rsidP="005811CB">
      <w:pPr>
        <w:pStyle w:val="ListParagraph"/>
        <w:numPr>
          <w:ilvl w:val="0"/>
          <w:numId w:val="11"/>
        </w:numPr>
        <w:spacing w:after="0" w:line="240" w:lineRule="auto"/>
        <w:jc w:val="both"/>
        <w:rPr>
          <w:rFonts w:ascii="Georgia" w:hAnsi="Georgia" w:cs="Arial"/>
          <w:bCs/>
          <w:sz w:val="20"/>
          <w:szCs w:val="20"/>
        </w:rPr>
      </w:pPr>
      <w:r>
        <w:rPr>
          <w:rFonts w:ascii="Georgia" w:hAnsi="Georgia" w:cs="Arial"/>
          <w:bCs/>
          <w:sz w:val="20"/>
          <w:szCs w:val="20"/>
        </w:rPr>
        <w:t>Assurer l’élaboration</w:t>
      </w:r>
      <w:r w:rsidR="00BF0D5A">
        <w:rPr>
          <w:rFonts w:ascii="Georgia" w:hAnsi="Georgia" w:cs="Arial"/>
          <w:bCs/>
          <w:sz w:val="20"/>
          <w:szCs w:val="20"/>
        </w:rPr>
        <w:t xml:space="preserve"> </w:t>
      </w:r>
      <w:r>
        <w:rPr>
          <w:rFonts w:ascii="Georgia" w:hAnsi="Georgia" w:cs="Arial"/>
          <w:bCs/>
          <w:sz w:val="20"/>
          <w:szCs w:val="20"/>
        </w:rPr>
        <w:t>des procès-verbaux de consentements</w:t>
      </w:r>
      <w:r w:rsidR="00BF0D5A">
        <w:rPr>
          <w:rFonts w:ascii="Georgia" w:hAnsi="Georgia" w:cs="Arial"/>
          <w:bCs/>
          <w:sz w:val="20"/>
          <w:szCs w:val="20"/>
        </w:rPr>
        <w:t xml:space="preserve"> avec</w:t>
      </w:r>
      <w:r>
        <w:rPr>
          <w:rFonts w:ascii="Georgia" w:hAnsi="Georgia" w:cs="Arial"/>
          <w:bCs/>
          <w:sz w:val="20"/>
          <w:szCs w:val="20"/>
        </w:rPr>
        <w:t xml:space="preserve"> l’engagement des participants si nécessaire ;</w:t>
      </w:r>
    </w:p>
    <w:p w14:paraId="641736BD" w14:textId="4C5AD85E" w:rsidR="00B73920" w:rsidRPr="00B73920" w:rsidRDefault="005811CB" w:rsidP="005811CB">
      <w:pPr>
        <w:pStyle w:val="ListParagraph"/>
        <w:numPr>
          <w:ilvl w:val="0"/>
          <w:numId w:val="11"/>
        </w:numPr>
        <w:spacing w:after="0" w:line="240" w:lineRule="auto"/>
        <w:jc w:val="both"/>
        <w:rPr>
          <w:rFonts w:ascii="Georgia" w:hAnsi="Georgia" w:cs="Arial"/>
          <w:bCs/>
          <w:sz w:val="20"/>
          <w:szCs w:val="20"/>
        </w:rPr>
      </w:pPr>
      <w:r>
        <w:rPr>
          <w:rFonts w:ascii="Georgia" w:hAnsi="Georgia" w:cs="Arial"/>
          <w:bCs/>
          <w:sz w:val="20"/>
          <w:szCs w:val="20"/>
        </w:rPr>
        <w:t xml:space="preserve">Mener des actions </w:t>
      </w:r>
      <w:r w:rsidR="00E709CB">
        <w:rPr>
          <w:rFonts w:ascii="Georgia" w:hAnsi="Georgia" w:cs="Arial"/>
          <w:bCs/>
          <w:sz w:val="20"/>
          <w:szCs w:val="20"/>
        </w:rPr>
        <w:t xml:space="preserve">d’information et </w:t>
      </w:r>
      <w:r>
        <w:rPr>
          <w:rFonts w:ascii="Georgia" w:hAnsi="Georgia" w:cs="Arial"/>
          <w:bCs/>
          <w:sz w:val="20"/>
          <w:szCs w:val="20"/>
        </w:rPr>
        <w:t>de</w:t>
      </w:r>
      <w:r w:rsidR="00B73920" w:rsidRPr="00B73920">
        <w:rPr>
          <w:rFonts w:ascii="Georgia" w:hAnsi="Georgia" w:cs="Arial"/>
          <w:bCs/>
          <w:sz w:val="20"/>
          <w:szCs w:val="20"/>
        </w:rPr>
        <w:t xml:space="preserve"> consultation exhaustive</w:t>
      </w:r>
      <w:r>
        <w:rPr>
          <w:rFonts w:ascii="Georgia" w:hAnsi="Georgia" w:cs="Arial"/>
          <w:bCs/>
          <w:sz w:val="20"/>
          <w:szCs w:val="20"/>
        </w:rPr>
        <w:t xml:space="preserve"> des parties prenantes et groupes cibles déjà identifiés avec les informations disponibles au près du WWF,</w:t>
      </w:r>
      <w:r w:rsidR="00B73920" w:rsidRPr="00B73920">
        <w:rPr>
          <w:rFonts w:ascii="Georgia" w:hAnsi="Georgia" w:cs="Arial"/>
          <w:bCs/>
          <w:sz w:val="20"/>
          <w:szCs w:val="20"/>
        </w:rPr>
        <w:t xml:space="preserve"> en utilisant le plan de consultation développé;</w:t>
      </w:r>
    </w:p>
    <w:p w14:paraId="699BE0D3" w14:textId="31E3AEA8" w:rsidR="00B73920" w:rsidRPr="00B73920" w:rsidRDefault="00B73920" w:rsidP="005811CB">
      <w:pPr>
        <w:pStyle w:val="ListParagraph"/>
        <w:numPr>
          <w:ilvl w:val="0"/>
          <w:numId w:val="11"/>
        </w:numPr>
        <w:spacing w:after="0" w:line="240" w:lineRule="auto"/>
        <w:jc w:val="both"/>
        <w:rPr>
          <w:rFonts w:ascii="Georgia" w:hAnsi="Georgia" w:cs="Arial"/>
          <w:bCs/>
          <w:sz w:val="20"/>
          <w:szCs w:val="20"/>
        </w:rPr>
      </w:pPr>
      <w:r w:rsidRPr="00B73920">
        <w:rPr>
          <w:rFonts w:ascii="Georgia" w:hAnsi="Georgia" w:cs="Arial"/>
          <w:bCs/>
          <w:sz w:val="20"/>
          <w:szCs w:val="20"/>
        </w:rPr>
        <w:t>Faire la compilation des données collectées</w:t>
      </w:r>
      <w:r w:rsidR="005811CB">
        <w:rPr>
          <w:rFonts w:ascii="Georgia" w:hAnsi="Georgia" w:cs="Arial"/>
          <w:bCs/>
          <w:sz w:val="20"/>
          <w:szCs w:val="20"/>
        </w:rPr>
        <w:t xml:space="preserve"> issues de la consultation</w:t>
      </w:r>
      <w:r w:rsidRPr="00B73920">
        <w:rPr>
          <w:rFonts w:ascii="Georgia" w:hAnsi="Georgia" w:cs="Arial"/>
          <w:bCs/>
          <w:sz w:val="20"/>
          <w:szCs w:val="20"/>
        </w:rPr>
        <w:t xml:space="preserve"> sur le groupes cibles</w:t>
      </w:r>
      <w:r w:rsidR="005811CB">
        <w:rPr>
          <w:rFonts w:ascii="Georgia" w:hAnsi="Georgia" w:cs="Arial"/>
          <w:bCs/>
          <w:sz w:val="20"/>
          <w:szCs w:val="20"/>
        </w:rPr>
        <w:t xml:space="preserve"> et parties prenantes suivant un canevas développé</w:t>
      </w:r>
      <w:r w:rsidRPr="00B73920">
        <w:rPr>
          <w:rFonts w:ascii="Georgia" w:hAnsi="Georgia" w:cs="Arial"/>
          <w:bCs/>
          <w:sz w:val="20"/>
          <w:szCs w:val="20"/>
        </w:rPr>
        <w:t>;</w:t>
      </w:r>
    </w:p>
    <w:p w14:paraId="1C0CFBA3" w14:textId="068C7C91" w:rsidR="00B73920" w:rsidRPr="00B73920" w:rsidRDefault="005811CB" w:rsidP="005811CB">
      <w:pPr>
        <w:pStyle w:val="ListParagraph"/>
        <w:numPr>
          <w:ilvl w:val="0"/>
          <w:numId w:val="11"/>
        </w:numPr>
        <w:spacing w:after="0" w:line="240" w:lineRule="auto"/>
        <w:jc w:val="both"/>
        <w:rPr>
          <w:rFonts w:ascii="Georgia" w:hAnsi="Georgia" w:cs="Arial"/>
          <w:bCs/>
          <w:sz w:val="20"/>
          <w:szCs w:val="20"/>
        </w:rPr>
      </w:pPr>
      <w:r>
        <w:rPr>
          <w:rFonts w:ascii="Georgia" w:hAnsi="Georgia" w:cs="Arial"/>
          <w:bCs/>
          <w:sz w:val="20"/>
          <w:szCs w:val="20"/>
        </w:rPr>
        <w:t xml:space="preserve">Mener des analyses </w:t>
      </w:r>
      <w:r w:rsidR="00B73920" w:rsidRPr="00B73920">
        <w:rPr>
          <w:rFonts w:ascii="Georgia" w:hAnsi="Georgia" w:cs="Arial"/>
          <w:bCs/>
          <w:sz w:val="20"/>
          <w:szCs w:val="20"/>
        </w:rPr>
        <w:t>en fonction des feedbacks collectées au niveau des groupes cibles</w:t>
      </w:r>
      <w:r>
        <w:rPr>
          <w:rFonts w:ascii="Georgia" w:hAnsi="Georgia" w:cs="Arial"/>
          <w:bCs/>
          <w:sz w:val="20"/>
          <w:szCs w:val="20"/>
        </w:rPr>
        <w:t xml:space="preserve"> et parties prenantes</w:t>
      </w:r>
      <w:r w:rsidR="00B73920" w:rsidRPr="00B73920">
        <w:rPr>
          <w:rFonts w:ascii="Georgia" w:hAnsi="Georgia" w:cs="Arial"/>
          <w:bCs/>
          <w:sz w:val="20"/>
          <w:szCs w:val="20"/>
        </w:rPr>
        <w:t>, les expériences</w:t>
      </w:r>
      <w:r>
        <w:rPr>
          <w:rFonts w:ascii="Georgia" w:hAnsi="Georgia" w:cs="Arial"/>
          <w:bCs/>
          <w:sz w:val="20"/>
          <w:szCs w:val="20"/>
        </w:rPr>
        <w:t>/valeurs ajoutés o</w:t>
      </w:r>
      <w:r w:rsidR="00B73920" w:rsidRPr="00B73920">
        <w:rPr>
          <w:rFonts w:ascii="Georgia" w:hAnsi="Georgia" w:cs="Arial"/>
          <w:bCs/>
          <w:sz w:val="20"/>
          <w:szCs w:val="20"/>
        </w:rPr>
        <w:t xml:space="preserve">u autres facteurs favorables </w:t>
      </w:r>
      <w:r>
        <w:rPr>
          <w:rFonts w:ascii="Georgia" w:hAnsi="Georgia" w:cs="Arial"/>
          <w:bCs/>
          <w:sz w:val="20"/>
          <w:szCs w:val="20"/>
        </w:rPr>
        <w:t>démontrant</w:t>
      </w:r>
      <w:r w:rsidR="00B73920" w:rsidRPr="00B73920">
        <w:rPr>
          <w:rFonts w:ascii="Georgia" w:hAnsi="Georgia" w:cs="Arial"/>
          <w:bCs/>
          <w:sz w:val="20"/>
          <w:szCs w:val="20"/>
        </w:rPr>
        <w:t xml:space="preserve"> la faisabilité des activités proposées</w:t>
      </w:r>
      <w:r>
        <w:rPr>
          <w:rFonts w:ascii="Georgia" w:hAnsi="Georgia" w:cs="Arial"/>
          <w:bCs/>
          <w:sz w:val="20"/>
          <w:szCs w:val="20"/>
        </w:rPr>
        <w:t xml:space="preserve"> impliquant ces groupes cibles et parties prenantes</w:t>
      </w:r>
      <w:r w:rsidR="00B73920" w:rsidRPr="00B73920">
        <w:rPr>
          <w:rFonts w:ascii="Georgia" w:hAnsi="Georgia" w:cs="Arial"/>
          <w:bCs/>
          <w:sz w:val="20"/>
          <w:szCs w:val="20"/>
        </w:rPr>
        <w:t xml:space="preserve"> ;</w:t>
      </w:r>
    </w:p>
    <w:p w14:paraId="391E4ECB" w14:textId="2666C9F9" w:rsidR="00B73920" w:rsidRDefault="00C33452" w:rsidP="005811CB">
      <w:pPr>
        <w:pStyle w:val="ListParagraph"/>
        <w:numPr>
          <w:ilvl w:val="0"/>
          <w:numId w:val="11"/>
        </w:numPr>
        <w:spacing w:after="0" w:line="240" w:lineRule="auto"/>
        <w:jc w:val="both"/>
        <w:rPr>
          <w:rFonts w:ascii="Georgia" w:hAnsi="Georgia" w:cs="Arial"/>
          <w:bCs/>
          <w:sz w:val="20"/>
          <w:szCs w:val="20"/>
        </w:rPr>
      </w:pPr>
      <w:r>
        <w:rPr>
          <w:rFonts w:ascii="Georgia" w:hAnsi="Georgia" w:cs="Arial"/>
          <w:bCs/>
          <w:sz w:val="20"/>
          <w:szCs w:val="20"/>
        </w:rPr>
        <w:t>Mener</w:t>
      </w:r>
      <w:r w:rsidR="005811CB">
        <w:rPr>
          <w:rFonts w:ascii="Georgia" w:hAnsi="Georgia" w:cs="Arial"/>
          <w:bCs/>
          <w:sz w:val="20"/>
          <w:szCs w:val="20"/>
        </w:rPr>
        <w:t xml:space="preserve"> également</w:t>
      </w:r>
      <w:r w:rsidR="00B73920" w:rsidRPr="00B73920">
        <w:rPr>
          <w:rFonts w:ascii="Georgia" w:hAnsi="Georgia" w:cs="Arial"/>
          <w:bCs/>
          <w:sz w:val="20"/>
          <w:szCs w:val="20"/>
        </w:rPr>
        <w:t>, en fonction des feedbacks collectées</w:t>
      </w:r>
      <w:r>
        <w:rPr>
          <w:rFonts w:ascii="Georgia" w:hAnsi="Georgia" w:cs="Arial"/>
          <w:bCs/>
          <w:sz w:val="20"/>
          <w:szCs w:val="20"/>
        </w:rPr>
        <w:t xml:space="preserve"> des analyses sur</w:t>
      </w:r>
      <w:r w:rsidR="00B73920" w:rsidRPr="00B73920">
        <w:rPr>
          <w:rFonts w:ascii="Georgia" w:hAnsi="Georgia" w:cs="Arial"/>
          <w:bCs/>
          <w:sz w:val="20"/>
          <w:szCs w:val="20"/>
        </w:rPr>
        <w:t xml:space="preserve"> </w:t>
      </w:r>
      <w:r w:rsidR="005811CB">
        <w:rPr>
          <w:rFonts w:ascii="Georgia" w:hAnsi="Georgia" w:cs="Arial"/>
          <w:bCs/>
          <w:sz w:val="20"/>
          <w:szCs w:val="20"/>
        </w:rPr>
        <w:t>les éventuels blocage</w:t>
      </w:r>
      <w:r>
        <w:rPr>
          <w:rFonts w:ascii="Georgia" w:hAnsi="Georgia" w:cs="Arial"/>
          <w:bCs/>
          <w:sz w:val="20"/>
          <w:szCs w:val="20"/>
        </w:rPr>
        <w:t>s</w:t>
      </w:r>
      <w:r w:rsidR="005811CB">
        <w:rPr>
          <w:rFonts w:ascii="Georgia" w:hAnsi="Georgia" w:cs="Arial"/>
          <w:bCs/>
          <w:sz w:val="20"/>
          <w:szCs w:val="20"/>
        </w:rPr>
        <w:t xml:space="preserve">, défis ou difficultés ainsi que </w:t>
      </w:r>
      <w:r w:rsidR="00B73920" w:rsidRPr="00B73920">
        <w:rPr>
          <w:rFonts w:ascii="Georgia" w:hAnsi="Georgia" w:cs="Arial"/>
          <w:bCs/>
          <w:sz w:val="20"/>
          <w:szCs w:val="20"/>
        </w:rPr>
        <w:t>les risques pour la mise en œuvre des activités</w:t>
      </w:r>
      <w:r>
        <w:rPr>
          <w:rFonts w:ascii="Georgia" w:hAnsi="Georgia" w:cs="Arial"/>
          <w:bCs/>
          <w:sz w:val="20"/>
          <w:szCs w:val="20"/>
        </w:rPr>
        <w:t>,</w:t>
      </w:r>
      <w:r w:rsidR="00B73920" w:rsidRPr="00B73920">
        <w:rPr>
          <w:rFonts w:ascii="Georgia" w:hAnsi="Georgia" w:cs="Arial"/>
          <w:bCs/>
          <w:sz w:val="20"/>
          <w:szCs w:val="20"/>
        </w:rPr>
        <w:t xml:space="preserve"> </w:t>
      </w:r>
      <w:r w:rsidR="005811CB">
        <w:rPr>
          <w:rFonts w:ascii="Georgia" w:hAnsi="Georgia" w:cs="Arial"/>
          <w:bCs/>
          <w:sz w:val="20"/>
          <w:szCs w:val="20"/>
        </w:rPr>
        <w:t>en tenant compte des différents aspects, entre autres de la gouvernance, des capacités techniques</w:t>
      </w:r>
      <w:r>
        <w:rPr>
          <w:rFonts w:ascii="Georgia" w:hAnsi="Georgia" w:cs="Arial"/>
          <w:bCs/>
          <w:sz w:val="20"/>
          <w:szCs w:val="20"/>
        </w:rPr>
        <w:t xml:space="preserve"> et gestion </w:t>
      </w:r>
      <w:r w:rsidR="00B73920" w:rsidRPr="00B73920">
        <w:rPr>
          <w:rFonts w:ascii="Georgia" w:hAnsi="Georgia" w:cs="Arial"/>
          <w:bCs/>
          <w:sz w:val="20"/>
          <w:szCs w:val="20"/>
        </w:rPr>
        <w:t>financière</w:t>
      </w:r>
      <w:r>
        <w:rPr>
          <w:rFonts w:ascii="Georgia" w:hAnsi="Georgia" w:cs="Arial"/>
          <w:bCs/>
          <w:sz w:val="20"/>
          <w:szCs w:val="20"/>
        </w:rPr>
        <w:t>, d’organisationnels, etc…. Et en faire ressortir les recommandations afférentes pour la bonne mise en œuvre du projet.</w:t>
      </w:r>
    </w:p>
    <w:p w14:paraId="11ACD1A0" w14:textId="251E81E7" w:rsidR="00B73920" w:rsidRPr="00B97FD8" w:rsidRDefault="00B73920" w:rsidP="00B97FD8">
      <w:pPr>
        <w:spacing w:after="0" w:line="240" w:lineRule="auto"/>
        <w:jc w:val="both"/>
        <w:rPr>
          <w:rFonts w:ascii="Georgia" w:hAnsi="Georgia" w:cs="Arial"/>
          <w:bCs/>
          <w:sz w:val="20"/>
          <w:szCs w:val="20"/>
        </w:rPr>
      </w:pPr>
    </w:p>
    <w:p w14:paraId="747A4301" w14:textId="028749C2" w:rsidR="00C275E9" w:rsidRPr="00021168" w:rsidRDefault="00C275E9" w:rsidP="00C275E9">
      <w:pPr>
        <w:pStyle w:val="ListParagraph"/>
        <w:numPr>
          <w:ilvl w:val="0"/>
          <w:numId w:val="1"/>
        </w:numPr>
        <w:spacing w:after="0" w:line="240" w:lineRule="auto"/>
        <w:jc w:val="both"/>
        <w:rPr>
          <w:rFonts w:ascii="Georgia" w:hAnsi="Georgia" w:cs="Arial"/>
          <w:b/>
          <w:bCs/>
          <w:sz w:val="20"/>
          <w:szCs w:val="20"/>
        </w:rPr>
      </w:pPr>
      <w:r w:rsidRPr="00021168">
        <w:rPr>
          <w:rFonts w:ascii="Georgia" w:hAnsi="Georgia" w:cs="Arial"/>
          <w:b/>
          <w:bCs/>
          <w:sz w:val="20"/>
          <w:szCs w:val="20"/>
        </w:rPr>
        <w:t>Méthodologie</w:t>
      </w:r>
      <w:r w:rsidR="005E4F4F">
        <w:rPr>
          <w:rFonts w:ascii="Georgia" w:hAnsi="Georgia" w:cs="Arial"/>
          <w:b/>
          <w:bCs/>
          <w:sz w:val="20"/>
          <w:szCs w:val="20"/>
        </w:rPr>
        <w:t xml:space="preserve"> suggérée</w:t>
      </w:r>
      <w:r w:rsidRPr="00021168">
        <w:rPr>
          <w:rFonts w:ascii="Georgia" w:hAnsi="Georgia" w:cs="Arial"/>
          <w:b/>
          <w:bCs/>
          <w:sz w:val="20"/>
          <w:szCs w:val="20"/>
        </w:rPr>
        <w:t> :</w:t>
      </w:r>
    </w:p>
    <w:p w14:paraId="11696824" w14:textId="77777777" w:rsidR="00C275E9" w:rsidRPr="00021168" w:rsidRDefault="00C275E9" w:rsidP="00C275E9">
      <w:pPr>
        <w:pStyle w:val="ListParagraph"/>
        <w:spacing w:after="0" w:line="240" w:lineRule="auto"/>
        <w:ind w:left="76"/>
        <w:jc w:val="both"/>
        <w:rPr>
          <w:rFonts w:ascii="Georgia" w:hAnsi="Georgia" w:cs="Arial"/>
          <w:b/>
          <w:bCs/>
          <w:sz w:val="20"/>
          <w:szCs w:val="20"/>
        </w:rPr>
      </w:pPr>
    </w:p>
    <w:p w14:paraId="13CCDA6A" w14:textId="42EFC025" w:rsidR="00C275E9" w:rsidRPr="00021168" w:rsidRDefault="00C275E9" w:rsidP="00C275E9">
      <w:pPr>
        <w:pStyle w:val="ListParagraph"/>
        <w:spacing w:after="0" w:line="240" w:lineRule="auto"/>
        <w:ind w:left="76"/>
        <w:jc w:val="both"/>
        <w:rPr>
          <w:rFonts w:ascii="Georgia" w:hAnsi="Georgia" w:cs="Arial"/>
          <w:bCs/>
          <w:sz w:val="20"/>
          <w:szCs w:val="20"/>
        </w:rPr>
      </w:pPr>
      <w:r w:rsidRPr="00021168">
        <w:rPr>
          <w:rFonts w:ascii="Georgia" w:hAnsi="Georgia" w:cs="Arial"/>
          <w:bCs/>
          <w:sz w:val="20"/>
          <w:szCs w:val="20"/>
        </w:rPr>
        <w:t>Afin de bien mener le mandat, le</w:t>
      </w:r>
      <w:r w:rsidR="00C03635">
        <w:rPr>
          <w:rFonts w:ascii="Georgia" w:hAnsi="Georgia" w:cs="Arial"/>
          <w:bCs/>
          <w:sz w:val="20"/>
          <w:szCs w:val="20"/>
        </w:rPr>
        <w:t xml:space="preserve"> </w:t>
      </w:r>
      <w:r w:rsidRPr="00021168">
        <w:rPr>
          <w:rFonts w:ascii="Georgia" w:hAnsi="Georgia" w:cs="Arial"/>
          <w:bCs/>
          <w:sz w:val="20"/>
          <w:szCs w:val="20"/>
        </w:rPr>
        <w:t xml:space="preserve">consultant aura à </w:t>
      </w:r>
      <w:r w:rsidR="008B617F">
        <w:rPr>
          <w:rFonts w:ascii="Georgia" w:hAnsi="Georgia" w:cs="Arial"/>
          <w:bCs/>
          <w:sz w:val="20"/>
          <w:szCs w:val="20"/>
        </w:rPr>
        <w:t xml:space="preserve">tenir compte dans sa méthodologie les </w:t>
      </w:r>
      <w:r w:rsidR="00C33452">
        <w:rPr>
          <w:rFonts w:ascii="Georgia" w:hAnsi="Georgia" w:cs="Arial"/>
          <w:bCs/>
          <w:sz w:val="20"/>
          <w:szCs w:val="20"/>
        </w:rPr>
        <w:t>points suivants, sans être exhaustifs</w:t>
      </w:r>
      <w:r w:rsidR="008B617F">
        <w:rPr>
          <w:rFonts w:ascii="Georgia" w:hAnsi="Georgia" w:cs="Arial"/>
          <w:bCs/>
          <w:sz w:val="20"/>
          <w:szCs w:val="20"/>
        </w:rPr>
        <w:t> :</w:t>
      </w:r>
    </w:p>
    <w:p w14:paraId="3E028590" w14:textId="77777777" w:rsidR="00C33452" w:rsidRDefault="00C275E9" w:rsidP="00C33452">
      <w:pPr>
        <w:pStyle w:val="ListParagraph"/>
        <w:numPr>
          <w:ilvl w:val="0"/>
          <w:numId w:val="4"/>
        </w:numPr>
        <w:spacing w:after="0" w:line="240" w:lineRule="auto"/>
        <w:jc w:val="both"/>
        <w:rPr>
          <w:rFonts w:ascii="Georgia" w:hAnsi="Georgia" w:cs="Arial"/>
          <w:bCs/>
          <w:sz w:val="20"/>
          <w:szCs w:val="20"/>
        </w:rPr>
      </w:pPr>
      <w:r w:rsidRPr="00021168">
        <w:rPr>
          <w:rFonts w:ascii="Georgia" w:hAnsi="Georgia" w:cs="Arial"/>
          <w:bCs/>
          <w:sz w:val="20"/>
          <w:szCs w:val="20"/>
        </w:rPr>
        <w:t xml:space="preserve">Faire des revues bibliographiques et exploitations des données secondaires disponibles </w:t>
      </w:r>
      <w:r w:rsidR="00C33452">
        <w:rPr>
          <w:rFonts w:ascii="Georgia" w:hAnsi="Georgia" w:cs="Arial"/>
          <w:bCs/>
          <w:sz w:val="20"/>
          <w:szCs w:val="20"/>
        </w:rPr>
        <w:t>auprès du WWF, notamment :</w:t>
      </w:r>
    </w:p>
    <w:p w14:paraId="5ABEFE2E" w14:textId="60953EE1" w:rsidR="00C33452" w:rsidRDefault="00C33452" w:rsidP="00C33452">
      <w:pPr>
        <w:pStyle w:val="ListParagraph"/>
        <w:numPr>
          <w:ilvl w:val="1"/>
          <w:numId w:val="4"/>
        </w:numPr>
        <w:spacing w:after="0" w:line="240" w:lineRule="auto"/>
        <w:jc w:val="both"/>
        <w:rPr>
          <w:rFonts w:ascii="Georgia" w:hAnsi="Georgia" w:cs="Arial"/>
          <w:bCs/>
          <w:sz w:val="20"/>
          <w:szCs w:val="20"/>
        </w:rPr>
      </w:pPr>
      <w:r>
        <w:rPr>
          <w:rFonts w:ascii="Georgia" w:hAnsi="Georgia" w:cs="Arial"/>
          <w:bCs/>
          <w:sz w:val="20"/>
          <w:szCs w:val="20"/>
        </w:rPr>
        <w:t>La proposition du projet et ses contenus</w:t>
      </w:r>
    </w:p>
    <w:p w14:paraId="34E3C3DD" w14:textId="2BBDCC79" w:rsidR="00C275E9" w:rsidRPr="00C33452" w:rsidRDefault="00C33452" w:rsidP="00C33452">
      <w:pPr>
        <w:pStyle w:val="ListParagraph"/>
        <w:numPr>
          <w:ilvl w:val="1"/>
          <w:numId w:val="4"/>
        </w:numPr>
        <w:spacing w:after="0" w:line="240" w:lineRule="auto"/>
        <w:jc w:val="both"/>
        <w:rPr>
          <w:rFonts w:ascii="Georgia" w:hAnsi="Georgia" w:cs="Arial"/>
          <w:bCs/>
          <w:sz w:val="20"/>
          <w:szCs w:val="20"/>
        </w:rPr>
      </w:pPr>
      <w:r>
        <w:rPr>
          <w:rFonts w:ascii="Georgia" w:hAnsi="Georgia" w:cs="Arial"/>
          <w:bCs/>
          <w:sz w:val="20"/>
          <w:szCs w:val="20"/>
        </w:rPr>
        <w:t>L</w:t>
      </w:r>
      <w:r w:rsidRPr="00C33452">
        <w:rPr>
          <w:rFonts w:ascii="Georgia" w:hAnsi="Georgia" w:cs="Arial"/>
          <w:bCs/>
          <w:sz w:val="20"/>
          <w:szCs w:val="20"/>
        </w:rPr>
        <w:t>a catégorisation des groupes cibles et des parties prenantes du projet</w:t>
      </w:r>
      <w:r w:rsidR="00C275E9" w:rsidRPr="00C33452">
        <w:rPr>
          <w:rFonts w:ascii="Georgia" w:hAnsi="Georgia" w:cs="Arial"/>
          <w:bCs/>
          <w:sz w:val="20"/>
          <w:szCs w:val="20"/>
        </w:rPr>
        <w:t> ;</w:t>
      </w:r>
    </w:p>
    <w:p w14:paraId="5477BC3E" w14:textId="5289B5FB" w:rsidR="00C33452" w:rsidRDefault="000D6269" w:rsidP="00C275E9">
      <w:pPr>
        <w:pStyle w:val="ListParagraph"/>
        <w:numPr>
          <w:ilvl w:val="0"/>
          <w:numId w:val="4"/>
        </w:numPr>
        <w:spacing w:after="0" w:line="240" w:lineRule="auto"/>
        <w:jc w:val="both"/>
        <w:rPr>
          <w:rFonts w:ascii="Georgia" w:hAnsi="Georgia" w:cs="Arial"/>
          <w:bCs/>
          <w:sz w:val="20"/>
          <w:szCs w:val="20"/>
        </w:rPr>
      </w:pPr>
      <w:r>
        <w:rPr>
          <w:rFonts w:ascii="Georgia" w:hAnsi="Georgia" w:cs="Arial"/>
          <w:bCs/>
          <w:sz w:val="20"/>
          <w:szCs w:val="20"/>
        </w:rPr>
        <w:t xml:space="preserve">Développer un canevas </w:t>
      </w:r>
      <w:r w:rsidR="00C33452">
        <w:rPr>
          <w:rFonts w:ascii="Georgia" w:hAnsi="Georgia" w:cs="Arial"/>
          <w:bCs/>
          <w:sz w:val="20"/>
          <w:szCs w:val="20"/>
        </w:rPr>
        <w:t xml:space="preserve">de consultation et de collecte de feedback ; </w:t>
      </w:r>
    </w:p>
    <w:p w14:paraId="3671FB49" w14:textId="7E972500" w:rsidR="00C33452" w:rsidRDefault="00C33452" w:rsidP="00C33452">
      <w:pPr>
        <w:pStyle w:val="ListParagraph"/>
        <w:numPr>
          <w:ilvl w:val="0"/>
          <w:numId w:val="4"/>
        </w:numPr>
        <w:spacing w:after="0" w:line="240" w:lineRule="auto"/>
        <w:jc w:val="both"/>
        <w:rPr>
          <w:rFonts w:ascii="Georgia" w:hAnsi="Georgia" w:cs="Arial"/>
          <w:bCs/>
          <w:sz w:val="20"/>
          <w:szCs w:val="20"/>
        </w:rPr>
      </w:pPr>
      <w:r>
        <w:rPr>
          <w:rFonts w:ascii="Georgia" w:hAnsi="Georgia" w:cs="Arial"/>
          <w:bCs/>
          <w:sz w:val="20"/>
          <w:szCs w:val="20"/>
        </w:rPr>
        <w:t xml:space="preserve">Organiser et mener </w:t>
      </w:r>
      <w:r w:rsidRPr="00C33452">
        <w:rPr>
          <w:rFonts w:ascii="Georgia" w:hAnsi="Georgia" w:cs="Arial"/>
          <w:bCs/>
          <w:sz w:val="20"/>
          <w:szCs w:val="20"/>
        </w:rPr>
        <w:t xml:space="preserve">des entretiens individuels et/ou focus group avec les </w:t>
      </w:r>
      <w:r>
        <w:rPr>
          <w:rFonts w:ascii="Georgia" w:hAnsi="Georgia" w:cs="Arial"/>
          <w:bCs/>
          <w:sz w:val="20"/>
          <w:szCs w:val="20"/>
        </w:rPr>
        <w:t>acteurs impliqués du projet au niveau des sites d’intervention pour la consultation et collecte de feedback;</w:t>
      </w:r>
    </w:p>
    <w:p w14:paraId="689D2ADB" w14:textId="6A42B74D" w:rsidR="00B97FD8" w:rsidRDefault="00B97FD8" w:rsidP="00C33452">
      <w:pPr>
        <w:pStyle w:val="ListParagraph"/>
        <w:numPr>
          <w:ilvl w:val="0"/>
          <w:numId w:val="4"/>
        </w:numPr>
        <w:spacing w:after="0" w:line="240" w:lineRule="auto"/>
        <w:jc w:val="both"/>
        <w:rPr>
          <w:rFonts w:ascii="Georgia" w:hAnsi="Georgia" w:cs="Arial"/>
          <w:bCs/>
          <w:sz w:val="20"/>
          <w:szCs w:val="20"/>
        </w:rPr>
      </w:pPr>
      <w:r>
        <w:rPr>
          <w:rFonts w:ascii="Georgia" w:hAnsi="Georgia" w:cs="Arial"/>
          <w:bCs/>
          <w:sz w:val="20"/>
          <w:szCs w:val="20"/>
        </w:rPr>
        <w:t>Etablir, à chaque consultations un document de preuve de consentement ou non auprès des parties prenantes et groupes cibles</w:t>
      </w:r>
    </w:p>
    <w:p w14:paraId="703D3973" w14:textId="4C921F7D" w:rsidR="002F1F6F" w:rsidRPr="00021168" w:rsidRDefault="005921A3" w:rsidP="00C275E9">
      <w:pPr>
        <w:pStyle w:val="ListParagraph"/>
        <w:numPr>
          <w:ilvl w:val="0"/>
          <w:numId w:val="4"/>
        </w:numPr>
        <w:spacing w:after="0" w:line="240" w:lineRule="auto"/>
        <w:jc w:val="both"/>
        <w:rPr>
          <w:rFonts w:ascii="Georgia" w:hAnsi="Georgia" w:cs="Arial"/>
          <w:bCs/>
          <w:sz w:val="20"/>
          <w:szCs w:val="20"/>
        </w:rPr>
      </w:pPr>
      <w:r>
        <w:rPr>
          <w:rFonts w:ascii="Georgia" w:hAnsi="Georgia" w:cs="Arial"/>
          <w:bCs/>
          <w:sz w:val="20"/>
          <w:szCs w:val="20"/>
        </w:rPr>
        <w:t>Assurer</w:t>
      </w:r>
      <w:r w:rsidR="002F1F6F">
        <w:rPr>
          <w:rFonts w:ascii="Georgia" w:hAnsi="Georgia" w:cs="Arial"/>
          <w:bCs/>
          <w:sz w:val="20"/>
          <w:szCs w:val="20"/>
        </w:rPr>
        <w:t xml:space="preserve"> la rédaction des divers rapports demandés dans le cadre de la prestation </w:t>
      </w:r>
      <w:r w:rsidR="00B97FD8">
        <w:rPr>
          <w:rFonts w:ascii="Georgia" w:hAnsi="Georgia" w:cs="Arial"/>
          <w:bCs/>
          <w:sz w:val="20"/>
          <w:szCs w:val="20"/>
        </w:rPr>
        <w:t xml:space="preserve">et fournir </w:t>
      </w:r>
      <w:r w:rsidR="002F1F6F">
        <w:rPr>
          <w:rFonts w:ascii="Georgia" w:hAnsi="Georgia" w:cs="Arial"/>
          <w:bCs/>
          <w:sz w:val="20"/>
          <w:szCs w:val="20"/>
        </w:rPr>
        <w:t xml:space="preserve">les </w:t>
      </w:r>
      <w:r w:rsidR="00B97FD8">
        <w:rPr>
          <w:rFonts w:ascii="Georgia" w:hAnsi="Georgia" w:cs="Arial"/>
          <w:bCs/>
          <w:sz w:val="20"/>
          <w:szCs w:val="20"/>
        </w:rPr>
        <w:t>différents documents de consultation et de consentement exigés</w:t>
      </w:r>
      <w:r w:rsidR="002F1F6F">
        <w:rPr>
          <w:rFonts w:ascii="Georgia" w:hAnsi="Georgia" w:cs="Arial"/>
          <w:bCs/>
          <w:sz w:val="20"/>
          <w:szCs w:val="20"/>
        </w:rPr>
        <w:t>.</w:t>
      </w:r>
    </w:p>
    <w:p w14:paraId="24B2B237" w14:textId="77777777" w:rsidR="00C275E9" w:rsidRDefault="00C275E9" w:rsidP="00C275E9">
      <w:pPr>
        <w:pStyle w:val="ListParagraph"/>
        <w:spacing w:after="0" w:line="240" w:lineRule="auto"/>
        <w:ind w:left="76"/>
        <w:jc w:val="both"/>
        <w:rPr>
          <w:rFonts w:ascii="Georgia" w:hAnsi="Georgia" w:cs="Arial"/>
          <w:b/>
          <w:bCs/>
          <w:sz w:val="20"/>
          <w:szCs w:val="20"/>
        </w:rPr>
      </w:pPr>
    </w:p>
    <w:p w14:paraId="766BA951" w14:textId="77777777" w:rsidR="00972BFF" w:rsidRPr="00021168" w:rsidRDefault="00972BFF" w:rsidP="00C275E9">
      <w:pPr>
        <w:pStyle w:val="ListParagraph"/>
        <w:spacing w:after="0" w:line="240" w:lineRule="auto"/>
        <w:ind w:left="76"/>
        <w:jc w:val="both"/>
        <w:rPr>
          <w:rFonts w:ascii="Georgia" w:hAnsi="Georgia" w:cs="Arial"/>
          <w:b/>
          <w:bCs/>
          <w:sz w:val="20"/>
          <w:szCs w:val="20"/>
        </w:rPr>
      </w:pPr>
    </w:p>
    <w:p w14:paraId="704654C2" w14:textId="77777777" w:rsidR="00C275E9" w:rsidRPr="00021168" w:rsidRDefault="00C275E9" w:rsidP="00C275E9">
      <w:pPr>
        <w:pStyle w:val="ListParagraph"/>
        <w:numPr>
          <w:ilvl w:val="0"/>
          <w:numId w:val="1"/>
        </w:numPr>
        <w:spacing w:after="0" w:line="240" w:lineRule="auto"/>
        <w:jc w:val="both"/>
        <w:rPr>
          <w:rFonts w:ascii="Georgia" w:hAnsi="Georgia" w:cs="Arial"/>
          <w:b/>
          <w:bCs/>
          <w:sz w:val="20"/>
          <w:szCs w:val="20"/>
        </w:rPr>
      </w:pPr>
      <w:r w:rsidRPr="00021168">
        <w:rPr>
          <w:rFonts w:ascii="Georgia" w:hAnsi="Georgia" w:cs="Arial"/>
          <w:b/>
          <w:bCs/>
          <w:sz w:val="20"/>
          <w:szCs w:val="20"/>
        </w:rPr>
        <w:t xml:space="preserve">Livrables </w:t>
      </w:r>
    </w:p>
    <w:p w14:paraId="552E7A81" w14:textId="77777777" w:rsidR="00C275E9" w:rsidRPr="00021168" w:rsidRDefault="00C275E9" w:rsidP="00C275E9">
      <w:pPr>
        <w:autoSpaceDE w:val="0"/>
        <w:autoSpaceDN w:val="0"/>
        <w:adjustRightInd w:val="0"/>
        <w:spacing w:after="0" w:line="240" w:lineRule="auto"/>
        <w:rPr>
          <w:rFonts w:ascii="Georgia" w:hAnsi="Georgia" w:cs="Georgia"/>
          <w:color w:val="000000"/>
          <w:sz w:val="20"/>
          <w:szCs w:val="20"/>
        </w:rPr>
      </w:pPr>
    </w:p>
    <w:p w14:paraId="2A63CB9B" w14:textId="186A81B8" w:rsidR="00B97FD8" w:rsidRPr="00B97FD8" w:rsidRDefault="000C2336" w:rsidP="00B97FD8">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lastRenderedPageBreak/>
        <w:t>Comme livrable, l</w:t>
      </w:r>
      <w:r w:rsidR="00B97FD8" w:rsidRPr="00B97FD8">
        <w:rPr>
          <w:rFonts w:ascii="Georgia" w:hAnsi="Georgia" w:cs="Georgia"/>
          <w:color w:val="000000"/>
          <w:sz w:val="20"/>
          <w:szCs w:val="20"/>
        </w:rPr>
        <w:t>e consultant doit fournir:</w:t>
      </w:r>
    </w:p>
    <w:p w14:paraId="38DEFFB0" w14:textId="77777777" w:rsidR="00C275E9" w:rsidRPr="00021168" w:rsidRDefault="00C275E9" w:rsidP="00C275E9">
      <w:pPr>
        <w:autoSpaceDE w:val="0"/>
        <w:autoSpaceDN w:val="0"/>
        <w:adjustRightInd w:val="0"/>
        <w:spacing w:after="0" w:line="240" w:lineRule="auto"/>
        <w:rPr>
          <w:rFonts w:ascii="Georgia" w:hAnsi="Georgia" w:cs="Georgi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5253"/>
        <w:gridCol w:w="2835"/>
      </w:tblGrid>
      <w:tr w:rsidR="000C2336" w:rsidRPr="00393CC4" w14:paraId="5E2E547B" w14:textId="77777777" w:rsidTr="00FF6CE8">
        <w:tc>
          <w:tcPr>
            <w:tcW w:w="384" w:type="dxa"/>
          </w:tcPr>
          <w:p w14:paraId="1DBEFF72" w14:textId="77777777" w:rsidR="000C2336" w:rsidRPr="00FF6CE8" w:rsidRDefault="000C2336" w:rsidP="00FF6CE8">
            <w:pPr>
              <w:pStyle w:val="BodyText2"/>
              <w:tabs>
                <w:tab w:val="left" w:pos="0"/>
              </w:tabs>
              <w:spacing w:after="0" w:line="240" w:lineRule="auto"/>
              <w:jc w:val="center"/>
              <w:rPr>
                <w:rFonts w:ascii="Cambria" w:hAnsi="Cambria" w:cs="Arial"/>
              </w:rPr>
            </w:pPr>
          </w:p>
        </w:tc>
        <w:tc>
          <w:tcPr>
            <w:tcW w:w="5253" w:type="dxa"/>
          </w:tcPr>
          <w:p w14:paraId="435A84D7" w14:textId="77777777" w:rsidR="000C2336" w:rsidRPr="00FF6CE8" w:rsidRDefault="000C2336" w:rsidP="00FF6CE8">
            <w:pPr>
              <w:pStyle w:val="BodyText2"/>
              <w:tabs>
                <w:tab w:val="left" w:pos="0"/>
              </w:tabs>
              <w:spacing w:after="0" w:line="240" w:lineRule="auto"/>
              <w:rPr>
                <w:rFonts w:ascii="Cambria" w:hAnsi="Cambria" w:cs="Arial"/>
              </w:rPr>
            </w:pPr>
            <w:r w:rsidRPr="00FF6CE8">
              <w:rPr>
                <w:rFonts w:ascii="Cambria" w:hAnsi="Cambria" w:cs="Arial"/>
              </w:rPr>
              <w:t>Livrables</w:t>
            </w:r>
          </w:p>
        </w:tc>
        <w:tc>
          <w:tcPr>
            <w:tcW w:w="2835" w:type="dxa"/>
          </w:tcPr>
          <w:p w14:paraId="02A71070" w14:textId="77777777" w:rsidR="000C2336" w:rsidRPr="00FF6CE8" w:rsidRDefault="000C2336" w:rsidP="00FF6CE8">
            <w:pPr>
              <w:pStyle w:val="BodyText2"/>
              <w:tabs>
                <w:tab w:val="left" w:pos="0"/>
              </w:tabs>
              <w:spacing w:after="0" w:line="240" w:lineRule="auto"/>
              <w:rPr>
                <w:rFonts w:ascii="Cambria" w:hAnsi="Cambria" w:cs="Arial"/>
              </w:rPr>
            </w:pPr>
            <w:r w:rsidRPr="00FF6CE8">
              <w:rPr>
                <w:rFonts w:ascii="Cambria" w:hAnsi="Cambria" w:cs="Arial"/>
              </w:rPr>
              <w:t>Délai de livraison</w:t>
            </w:r>
          </w:p>
        </w:tc>
      </w:tr>
      <w:tr w:rsidR="000C2336" w:rsidRPr="00393CC4" w14:paraId="558E80C0" w14:textId="77777777" w:rsidTr="00FF6CE8">
        <w:tc>
          <w:tcPr>
            <w:tcW w:w="384" w:type="dxa"/>
          </w:tcPr>
          <w:p w14:paraId="326BCA94" w14:textId="77777777" w:rsidR="000C2336" w:rsidRPr="00FF6CE8" w:rsidRDefault="000C2336" w:rsidP="00FF6CE8">
            <w:pPr>
              <w:pStyle w:val="BodyText2"/>
              <w:tabs>
                <w:tab w:val="left" w:pos="0"/>
              </w:tabs>
              <w:spacing w:after="0" w:line="240" w:lineRule="auto"/>
              <w:jc w:val="center"/>
              <w:rPr>
                <w:rFonts w:ascii="Cambria" w:hAnsi="Cambria" w:cs="Arial"/>
              </w:rPr>
            </w:pPr>
            <w:r w:rsidRPr="00FF6CE8">
              <w:rPr>
                <w:rFonts w:ascii="Cambria" w:hAnsi="Cambria" w:cs="Arial"/>
              </w:rPr>
              <w:t>1</w:t>
            </w:r>
          </w:p>
        </w:tc>
        <w:tc>
          <w:tcPr>
            <w:tcW w:w="5253" w:type="dxa"/>
          </w:tcPr>
          <w:p w14:paraId="08BCC73A" w14:textId="06727069" w:rsidR="000C2336" w:rsidRPr="00FF6CE8" w:rsidRDefault="00681B72" w:rsidP="00FF6CE8">
            <w:pPr>
              <w:pStyle w:val="BodyText2"/>
              <w:tabs>
                <w:tab w:val="left" w:pos="0"/>
              </w:tabs>
              <w:spacing w:after="0" w:line="240" w:lineRule="auto"/>
              <w:rPr>
                <w:rFonts w:ascii="Cambria" w:hAnsi="Cambria" w:cs="Arial"/>
              </w:rPr>
            </w:pPr>
            <w:r>
              <w:rPr>
                <w:rFonts w:ascii="Georgia" w:hAnsi="Georgia" w:cs="Georgia"/>
                <w:color w:val="000000"/>
                <w:sz w:val="20"/>
                <w:szCs w:val="20"/>
              </w:rPr>
              <w:t>Une</w:t>
            </w:r>
            <w:r w:rsidR="000C2336" w:rsidRPr="00B97FD8">
              <w:rPr>
                <w:rFonts w:ascii="Georgia" w:hAnsi="Georgia" w:cs="Georgia"/>
                <w:color w:val="000000"/>
                <w:sz w:val="20"/>
                <w:szCs w:val="20"/>
              </w:rPr>
              <w:t xml:space="preserve"> méthodologie détaillée présentant les activités </w:t>
            </w:r>
            <w:r w:rsidR="000C2336">
              <w:rPr>
                <w:rFonts w:ascii="Georgia" w:hAnsi="Georgia" w:cs="Georgia"/>
                <w:color w:val="000000"/>
                <w:sz w:val="20"/>
                <w:szCs w:val="20"/>
              </w:rPr>
              <w:t xml:space="preserve">et étapes à faire avec les approches à mener de la consultation </w:t>
            </w:r>
            <w:r w:rsidR="000C2336" w:rsidRPr="00B97FD8">
              <w:rPr>
                <w:rFonts w:ascii="Georgia" w:hAnsi="Georgia" w:cs="Georgia"/>
                <w:color w:val="000000"/>
                <w:sz w:val="20"/>
                <w:szCs w:val="20"/>
              </w:rPr>
              <w:t>ainsi que le calendrier</w:t>
            </w:r>
            <w:r w:rsidR="000C2336" w:rsidRPr="00FF6CE8">
              <w:rPr>
                <w:rFonts w:ascii="Cambria" w:hAnsi="Cambria" w:cs="Arial"/>
              </w:rPr>
              <w:t xml:space="preserve"> </w:t>
            </w:r>
          </w:p>
        </w:tc>
        <w:tc>
          <w:tcPr>
            <w:tcW w:w="2835" w:type="dxa"/>
          </w:tcPr>
          <w:p w14:paraId="4D33C161" w14:textId="02AB26A2" w:rsidR="000C2336" w:rsidRPr="00FF6CE8" w:rsidRDefault="000C2336" w:rsidP="002038A4">
            <w:pPr>
              <w:pStyle w:val="BodyText2"/>
              <w:tabs>
                <w:tab w:val="left" w:pos="0"/>
              </w:tabs>
              <w:spacing w:after="0" w:line="240" w:lineRule="auto"/>
              <w:rPr>
                <w:rFonts w:ascii="Cambria" w:hAnsi="Cambria" w:cs="Arial"/>
              </w:rPr>
            </w:pPr>
            <w:r>
              <w:rPr>
                <w:rFonts w:ascii="Cambria" w:hAnsi="Cambria" w:cs="Arial"/>
              </w:rPr>
              <w:t>7 jours calendaires</w:t>
            </w:r>
            <w:r w:rsidRPr="00FF6CE8">
              <w:rPr>
                <w:rFonts w:ascii="Cambria" w:hAnsi="Cambria" w:cs="Arial"/>
              </w:rPr>
              <w:t xml:space="preserve"> après </w:t>
            </w:r>
            <w:r w:rsidR="002038A4">
              <w:rPr>
                <w:rFonts w:ascii="Cambria" w:hAnsi="Cambria" w:cs="Arial"/>
              </w:rPr>
              <w:t>début</w:t>
            </w:r>
            <w:r w:rsidRPr="00FF6CE8">
              <w:rPr>
                <w:rFonts w:ascii="Cambria" w:hAnsi="Cambria" w:cs="Arial"/>
              </w:rPr>
              <w:t xml:space="preserve"> du contrat</w:t>
            </w:r>
          </w:p>
        </w:tc>
      </w:tr>
      <w:tr w:rsidR="000C2336" w:rsidRPr="00393CC4" w14:paraId="775A7D58" w14:textId="77777777" w:rsidTr="00FF6CE8">
        <w:tc>
          <w:tcPr>
            <w:tcW w:w="384" w:type="dxa"/>
          </w:tcPr>
          <w:p w14:paraId="56EE2FC6" w14:textId="77777777" w:rsidR="000C2336" w:rsidRPr="00FF6CE8" w:rsidRDefault="000C2336" w:rsidP="00FF6CE8">
            <w:pPr>
              <w:pStyle w:val="BodyText2"/>
              <w:tabs>
                <w:tab w:val="left" w:pos="0"/>
              </w:tabs>
              <w:spacing w:after="0" w:line="240" w:lineRule="auto"/>
              <w:jc w:val="center"/>
              <w:rPr>
                <w:rFonts w:ascii="Cambria" w:hAnsi="Cambria" w:cs="Arial"/>
              </w:rPr>
            </w:pPr>
            <w:r>
              <w:rPr>
                <w:rFonts w:ascii="Cambria" w:hAnsi="Cambria" w:cs="Arial"/>
              </w:rPr>
              <w:t>2</w:t>
            </w:r>
          </w:p>
        </w:tc>
        <w:tc>
          <w:tcPr>
            <w:tcW w:w="5253" w:type="dxa"/>
          </w:tcPr>
          <w:p w14:paraId="0AAB9999" w14:textId="496BA936" w:rsidR="000C2336" w:rsidRPr="000C2336" w:rsidRDefault="00681B72" w:rsidP="000C2336">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D</w:t>
            </w:r>
            <w:r w:rsidR="000C2336" w:rsidRPr="000C2336">
              <w:rPr>
                <w:rFonts w:ascii="Georgia" w:hAnsi="Georgia" w:cs="Georgia"/>
                <w:color w:val="000000"/>
                <w:sz w:val="20"/>
                <w:szCs w:val="20"/>
              </w:rPr>
              <w:t>es données brutes suivant un canevas de collecte d’information suivant la consultation des parties prenantes et des groupes cibles;</w:t>
            </w:r>
          </w:p>
        </w:tc>
        <w:tc>
          <w:tcPr>
            <w:tcW w:w="2835" w:type="dxa"/>
          </w:tcPr>
          <w:p w14:paraId="74302DD0" w14:textId="7AF5CA7F" w:rsidR="000C2336" w:rsidRPr="00FF6CE8" w:rsidRDefault="000C2336" w:rsidP="002038A4">
            <w:pPr>
              <w:pStyle w:val="BodyText2"/>
              <w:tabs>
                <w:tab w:val="left" w:pos="0"/>
              </w:tabs>
              <w:spacing w:after="0" w:line="240" w:lineRule="auto"/>
              <w:rPr>
                <w:rFonts w:ascii="Cambria" w:hAnsi="Cambria" w:cs="Arial"/>
              </w:rPr>
            </w:pPr>
            <w:r>
              <w:rPr>
                <w:rFonts w:ascii="Cambria" w:hAnsi="Cambria" w:cs="Arial"/>
              </w:rPr>
              <w:t xml:space="preserve">1 </w:t>
            </w:r>
            <w:r w:rsidRPr="00FF6CE8">
              <w:rPr>
                <w:rFonts w:ascii="Cambria" w:hAnsi="Cambria" w:cs="Arial"/>
              </w:rPr>
              <w:t xml:space="preserve">mois après </w:t>
            </w:r>
            <w:r w:rsidR="002038A4">
              <w:rPr>
                <w:rFonts w:ascii="Cambria" w:hAnsi="Cambria" w:cs="Arial"/>
              </w:rPr>
              <w:t>début</w:t>
            </w:r>
            <w:r w:rsidRPr="00FF6CE8">
              <w:rPr>
                <w:rFonts w:ascii="Cambria" w:hAnsi="Cambria" w:cs="Arial"/>
              </w:rPr>
              <w:t xml:space="preserve"> du contrat</w:t>
            </w:r>
          </w:p>
        </w:tc>
      </w:tr>
      <w:tr w:rsidR="000C2336" w:rsidRPr="00393CC4" w14:paraId="5AA13EEC" w14:textId="77777777" w:rsidTr="00FF6CE8">
        <w:tc>
          <w:tcPr>
            <w:tcW w:w="384" w:type="dxa"/>
          </w:tcPr>
          <w:p w14:paraId="658791AD" w14:textId="77777777" w:rsidR="000C2336" w:rsidRPr="00FF6CE8" w:rsidRDefault="000C2336" w:rsidP="00FF6CE8">
            <w:pPr>
              <w:pStyle w:val="BodyText2"/>
              <w:tabs>
                <w:tab w:val="left" w:pos="0"/>
              </w:tabs>
              <w:spacing w:after="0" w:line="240" w:lineRule="auto"/>
              <w:jc w:val="center"/>
              <w:rPr>
                <w:rFonts w:ascii="Cambria" w:hAnsi="Cambria" w:cs="Arial"/>
              </w:rPr>
            </w:pPr>
            <w:r>
              <w:rPr>
                <w:rFonts w:ascii="Cambria" w:hAnsi="Cambria" w:cs="Arial"/>
              </w:rPr>
              <w:t>3</w:t>
            </w:r>
          </w:p>
        </w:tc>
        <w:tc>
          <w:tcPr>
            <w:tcW w:w="5253" w:type="dxa"/>
          </w:tcPr>
          <w:p w14:paraId="39B6CF3A" w14:textId="43B0307D" w:rsidR="000C2336" w:rsidRPr="00FF6CE8" w:rsidRDefault="00681B72" w:rsidP="000C2336">
            <w:pPr>
              <w:pStyle w:val="BodyText2"/>
              <w:tabs>
                <w:tab w:val="left" w:pos="0"/>
              </w:tabs>
              <w:spacing w:after="0" w:line="240" w:lineRule="auto"/>
              <w:rPr>
                <w:rFonts w:ascii="Cambria" w:hAnsi="Cambria" w:cs="Arial"/>
              </w:rPr>
            </w:pPr>
            <w:r>
              <w:rPr>
                <w:rFonts w:ascii="Georgia" w:hAnsi="Georgia" w:cs="Georgia"/>
                <w:color w:val="000000"/>
                <w:sz w:val="20"/>
                <w:szCs w:val="20"/>
              </w:rPr>
              <w:t>D</w:t>
            </w:r>
            <w:r w:rsidR="000C2336">
              <w:rPr>
                <w:rFonts w:ascii="Georgia" w:hAnsi="Georgia" w:cs="Georgia"/>
                <w:color w:val="000000"/>
                <w:sz w:val="20"/>
                <w:szCs w:val="20"/>
              </w:rPr>
              <w:t xml:space="preserve">es preuves </w:t>
            </w:r>
            <w:r w:rsidR="000C2336" w:rsidRPr="00B97FD8">
              <w:rPr>
                <w:rFonts w:ascii="Georgia" w:hAnsi="Georgia" w:cs="Georgia"/>
                <w:color w:val="000000"/>
                <w:sz w:val="20"/>
                <w:szCs w:val="20"/>
              </w:rPr>
              <w:t xml:space="preserve">sur la consultation exhaustive des groupes cibles de Consentement Libre, Informé </w:t>
            </w:r>
            <w:r w:rsidR="000C2336">
              <w:rPr>
                <w:rFonts w:ascii="Georgia" w:hAnsi="Georgia" w:cs="Georgia"/>
                <w:color w:val="000000"/>
                <w:sz w:val="20"/>
                <w:szCs w:val="20"/>
              </w:rPr>
              <w:t>et</w:t>
            </w:r>
            <w:r w:rsidR="000C2336" w:rsidRPr="00B97FD8">
              <w:rPr>
                <w:rFonts w:ascii="Georgia" w:hAnsi="Georgia" w:cs="Georgia"/>
                <w:color w:val="000000"/>
                <w:sz w:val="20"/>
                <w:szCs w:val="20"/>
              </w:rPr>
              <w:t xml:space="preserve"> Préalable (CLIP)</w:t>
            </w:r>
            <w:r w:rsidR="000C2336">
              <w:rPr>
                <w:rFonts w:ascii="Georgia" w:hAnsi="Georgia" w:cs="Georgia"/>
                <w:color w:val="000000"/>
                <w:sz w:val="20"/>
                <w:szCs w:val="20"/>
              </w:rPr>
              <w:t xml:space="preserve"> se traduisant en </w:t>
            </w:r>
            <w:proofErr w:type="spellStart"/>
            <w:r w:rsidR="000C2336">
              <w:rPr>
                <w:rFonts w:ascii="Georgia" w:hAnsi="Georgia" w:cs="Georgia"/>
                <w:color w:val="000000"/>
                <w:sz w:val="20"/>
                <w:szCs w:val="20"/>
              </w:rPr>
              <w:t>procès-verbeaux</w:t>
            </w:r>
            <w:proofErr w:type="spellEnd"/>
            <w:r w:rsidR="000C2336">
              <w:rPr>
                <w:rFonts w:ascii="Georgia" w:hAnsi="Georgia" w:cs="Georgia"/>
                <w:color w:val="000000"/>
                <w:sz w:val="20"/>
                <w:szCs w:val="20"/>
              </w:rPr>
              <w:t xml:space="preserve"> de consentement signés par les participants</w:t>
            </w:r>
            <w:r w:rsidR="000C2336" w:rsidRPr="00FF6CE8">
              <w:rPr>
                <w:rFonts w:ascii="Cambria" w:hAnsi="Cambria" w:cs="Arial"/>
              </w:rPr>
              <w:t xml:space="preserve"> </w:t>
            </w:r>
          </w:p>
        </w:tc>
        <w:tc>
          <w:tcPr>
            <w:tcW w:w="2835" w:type="dxa"/>
          </w:tcPr>
          <w:p w14:paraId="3538AF13" w14:textId="42666C71" w:rsidR="000C2336" w:rsidRPr="00FF6CE8" w:rsidRDefault="000C2336" w:rsidP="002038A4">
            <w:pPr>
              <w:pStyle w:val="BodyText2"/>
              <w:tabs>
                <w:tab w:val="left" w:pos="0"/>
              </w:tabs>
              <w:spacing w:after="0" w:line="240" w:lineRule="auto"/>
              <w:rPr>
                <w:rFonts w:ascii="Cambria" w:hAnsi="Cambria" w:cs="Arial"/>
              </w:rPr>
            </w:pPr>
            <w:r>
              <w:rPr>
                <w:rFonts w:ascii="Cambria" w:hAnsi="Cambria" w:cs="Arial"/>
              </w:rPr>
              <w:t xml:space="preserve">1 </w:t>
            </w:r>
            <w:r w:rsidRPr="00FF6CE8">
              <w:rPr>
                <w:rFonts w:ascii="Cambria" w:hAnsi="Cambria" w:cs="Arial"/>
              </w:rPr>
              <w:t xml:space="preserve">mois après </w:t>
            </w:r>
            <w:r w:rsidR="002038A4">
              <w:rPr>
                <w:rFonts w:ascii="Cambria" w:hAnsi="Cambria" w:cs="Arial"/>
              </w:rPr>
              <w:t>début</w:t>
            </w:r>
            <w:r w:rsidRPr="00FF6CE8">
              <w:rPr>
                <w:rFonts w:ascii="Cambria" w:hAnsi="Cambria" w:cs="Arial"/>
              </w:rPr>
              <w:t xml:space="preserve"> du contrat</w:t>
            </w:r>
          </w:p>
        </w:tc>
      </w:tr>
      <w:tr w:rsidR="000C2336" w:rsidRPr="00393CC4" w14:paraId="5993A871" w14:textId="77777777" w:rsidTr="00FF6CE8">
        <w:tc>
          <w:tcPr>
            <w:tcW w:w="384" w:type="dxa"/>
          </w:tcPr>
          <w:p w14:paraId="1DFF4D7C" w14:textId="2455985F" w:rsidR="000C2336" w:rsidRDefault="000C2336" w:rsidP="00FF6CE8">
            <w:pPr>
              <w:pStyle w:val="BodyText2"/>
              <w:tabs>
                <w:tab w:val="left" w:pos="0"/>
              </w:tabs>
              <w:spacing w:after="0" w:line="240" w:lineRule="auto"/>
              <w:jc w:val="center"/>
              <w:rPr>
                <w:rFonts w:ascii="Cambria" w:hAnsi="Cambria" w:cs="Arial"/>
              </w:rPr>
            </w:pPr>
            <w:r>
              <w:rPr>
                <w:rFonts w:ascii="Cambria" w:hAnsi="Cambria" w:cs="Arial"/>
              </w:rPr>
              <w:t>4</w:t>
            </w:r>
          </w:p>
        </w:tc>
        <w:tc>
          <w:tcPr>
            <w:tcW w:w="5253" w:type="dxa"/>
          </w:tcPr>
          <w:p w14:paraId="664C3DD9" w14:textId="436CAFEF" w:rsidR="000C2336" w:rsidRDefault="000C2336" w:rsidP="000C2336">
            <w:pPr>
              <w:autoSpaceDE w:val="0"/>
              <w:autoSpaceDN w:val="0"/>
              <w:adjustRightInd w:val="0"/>
              <w:spacing w:after="0" w:line="240" w:lineRule="auto"/>
              <w:rPr>
                <w:rFonts w:ascii="Georgia" w:hAnsi="Georgia" w:cs="Georgia"/>
                <w:color w:val="000000"/>
                <w:sz w:val="20"/>
                <w:szCs w:val="20"/>
              </w:rPr>
            </w:pPr>
            <w:r w:rsidRPr="000C2336">
              <w:rPr>
                <w:rFonts w:ascii="Georgia" w:hAnsi="Georgia" w:cs="Georgia"/>
                <w:color w:val="000000"/>
                <w:sz w:val="20"/>
                <w:szCs w:val="20"/>
              </w:rPr>
              <w:t>Un Rapport</w:t>
            </w:r>
            <w:r w:rsidR="00F32410">
              <w:rPr>
                <w:rFonts w:ascii="Georgia" w:hAnsi="Georgia" w:cs="Georgia"/>
                <w:color w:val="000000"/>
                <w:sz w:val="20"/>
                <w:szCs w:val="20"/>
              </w:rPr>
              <w:t xml:space="preserve"> final du mandat, incluant notamment le rapport</w:t>
            </w:r>
            <w:r w:rsidRPr="000C2336">
              <w:rPr>
                <w:rFonts w:ascii="Georgia" w:hAnsi="Georgia" w:cs="Georgia"/>
                <w:color w:val="000000"/>
                <w:sz w:val="20"/>
                <w:szCs w:val="20"/>
              </w:rPr>
              <w:t xml:space="preserve"> d’étude détaillée sur la faisabilité des activités proposées (opportunité, blocage, défis, etc…) selon la collecte de données issues des consultations des acteurs impliqués du projet, avec les suggestions permettant l’atteinte des objectifs du projet. </w:t>
            </w:r>
          </w:p>
        </w:tc>
        <w:tc>
          <w:tcPr>
            <w:tcW w:w="2835" w:type="dxa"/>
          </w:tcPr>
          <w:p w14:paraId="15EDA9B1" w14:textId="79C00968" w:rsidR="000C2336" w:rsidRDefault="00681B72" w:rsidP="002038A4">
            <w:pPr>
              <w:pStyle w:val="BodyText2"/>
              <w:tabs>
                <w:tab w:val="left" w:pos="0"/>
              </w:tabs>
              <w:spacing w:after="0" w:line="240" w:lineRule="auto"/>
              <w:rPr>
                <w:rFonts w:ascii="Cambria" w:hAnsi="Cambria" w:cs="Arial"/>
              </w:rPr>
            </w:pPr>
            <w:r>
              <w:rPr>
                <w:rFonts w:ascii="Cambria" w:hAnsi="Cambria" w:cs="Arial"/>
              </w:rPr>
              <w:t>1,5</w:t>
            </w:r>
            <w:r w:rsidR="000C2336">
              <w:rPr>
                <w:rFonts w:ascii="Cambria" w:hAnsi="Cambria" w:cs="Arial"/>
              </w:rPr>
              <w:t xml:space="preserve"> mois après </w:t>
            </w:r>
            <w:r w:rsidR="002038A4">
              <w:rPr>
                <w:rFonts w:ascii="Cambria" w:hAnsi="Cambria" w:cs="Arial"/>
              </w:rPr>
              <w:t>début</w:t>
            </w:r>
            <w:r w:rsidR="000C2336">
              <w:rPr>
                <w:rFonts w:ascii="Cambria" w:hAnsi="Cambria" w:cs="Arial"/>
              </w:rPr>
              <w:t xml:space="preserve"> du contrat</w:t>
            </w:r>
          </w:p>
        </w:tc>
      </w:tr>
    </w:tbl>
    <w:p w14:paraId="0FB7EAFF" w14:textId="77777777" w:rsidR="000C2336" w:rsidRDefault="000C2336" w:rsidP="00C275E9">
      <w:pPr>
        <w:pStyle w:val="BlockText"/>
        <w:spacing w:line="240" w:lineRule="auto"/>
        <w:ind w:left="0"/>
        <w:rPr>
          <w:rFonts w:ascii="Georgia" w:hAnsi="Georgia" w:cs="Times New Roman"/>
          <w:sz w:val="20"/>
          <w:szCs w:val="20"/>
        </w:rPr>
      </w:pPr>
    </w:p>
    <w:p w14:paraId="5E03DDF9" w14:textId="77777777" w:rsidR="00C275E9" w:rsidRPr="00021168" w:rsidRDefault="00C275E9" w:rsidP="00C275E9">
      <w:pPr>
        <w:pStyle w:val="BlockText"/>
        <w:spacing w:line="240" w:lineRule="auto"/>
        <w:ind w:left="0"/>
        <w:rPr>
          <w:rFonts w:ascii="Georgia" w:hAnsi="Georgia" w:cs="Times New Roman"/>
          <w:sz w:val="20"/>
          <w:szCs w:val="20"/>
        </w:rPr>
      </w:pPr>
      <w:r w:rsidRPr="00021168">
        <w:rPr>
          <w:rFonts w:ascii="Georgia" w:hAnsi="Georgia" w:cs="Times New Roman"/>
          <w:sz w:val="20"/>
          <w:szCs w:val="20"/>
        </w:rPr>
        <w:t xml:space="preserve">Délai de validation par le superviseur technique : 3 jours au maximum. </w:t>
      </w:r>
    </w:p>
    <w:p w14:paraId="55678DE5" w14:textId="77777777" w:rsidR="00C275E9" w:rsidRPr="00021168" w:rsidRDefault="00C275E9" w:rsidP="00C275E9">
      <w:pPr>
        <w:pStyle w:val="BlockText"/>
        <w:spacing w:line="240" w:lineRule="auto"/>
        <w:ind w:left="0"/>
        <w:rPr>
          <w:rFonts w:ascii="Georgia" w:hAnsi="Georgia" w:cs="Times New Roman"/>
          <w:sz w:val="20"/>
          <w:szCs w:val="20"/>
        </w:rPr>
      </w:pPr>
      <w:r w:rsidRPr="00021168">
        <w:rPr>
          <w:rFonts w:ascii="Georgia" w:hAnsi="Georgia" w:cs="Times New Roman"/>
          <w:sz w:val="20"/>
          <w:szCs w:val="20"/>
        </w:rPr>
        <w:t xml:space="preserve">Pénalité de retard : 1‰  par jour de retard du montant total des honoraires </w:t>
      </w:r>
      <w:proofErr w:type="spellStart"/>
      <w:r w:rsidRPr="00021168">
        <w:rPr>
          <w:rFonts w:ascii="Georgia" w:hAnsi="Georgia" w:cs="Times New Roman"/>
          <w:sz w:val="20"/>
          <w:szCs w:val="20"/>
        </w:rPr>
        <w:t>dûs</w:t>
      </w:r>
      <w:proofErr w:type="spellEnd"/>
      <w:r w:rsidRPr="00021168">
        <w:rPr>
          <w:rFonts w:ascii="Georgia" w:hAnsi="Georgia" w:cs="Times New Roman"/>
          <w:sz w:val="20"/>
          <w:szCs w:val="20"/>
        </w:rPr>
        <w:t>.</w:t>
      </w:r>
    </w:p>
    <w:p w14:paraId="00BB6E60" w14:textId="77777777" w:rsidR="00C275E9" w:rsidRPr="00021168" w:rsidRDefault="00C275E9" w:rsidP="00C275E9">
      <w:pPr>
        <w:pStyle w:val="BlockText"/>
        <w:spacing w:line="240" w:lineRule="auto"/>
        <w:ind w:left="0"/>
        <w:rPr>
          <w:rFonts w:ascii="Georgia" w:hAnsi="Georgia" w:cs="Times New Roman"/>
          <w:sz w:val="20"/>
          <w:szCs w:val="20"/>
        </w:rPr>
      </w:pPr>
    </w:p>
    <w:p w14:paraId="318606BB" w14:textId="77777777" w:rsidR="00C275E9" w:rsidRPr="00021168" w:rsidRDefault="00C275E9" w:rsidP="00C275E9">
      <w:pPr>
        <w:pStyle w:val="ListParagraph"/>
        <w:numPr>
          <w:ilvl w:val="0"/>
          <w:numId w:val="1"/>
        </w:numPr>
        <w:spacing w:after="0" w:line="240" w:lineRule="auto"/>
        <w:jc w:val="both"/>
        <w:rPr>
          <w:rFonts w:ascii="Georgia" w:hAnsi="Georgia" w:cs="Arial"/>
          <w:b/>
          <w:bCs/>
          <w:sz w:val="20"/>
          <w:szCs w:val="20"/>
        </w:rPr>
      </w:pPr>
      <w:r w:rsidRPr="00021168">
        <w:rPr>
          <w:rFonts w:ascii="Georgia" w:hAnsi="Georgia" w:cs="Arial"/>
          <w:b/>
          <w:bCs/>
          <w:sz w:val="20"/>
          <w:szCs w:val="20"/>
        </w:rPr>
        <w:t>Période et durée de l’intervention</w:t>
      </w:r>
    </w:p>
    <w:p w14:paraId="7DBD1410" w14:textId="70CFC918" w:rsidR="00C275E9" w:rsidRPr="005C3D3C" w:rsidRDefault="00C275E9" w:rsidP="00C275E9">
      <w:pPr>
        <w:pStyle w:val="BlockText"/>
        <w:spacing w:line="240" w:lineRule="auto"/>
        <w:ind w:left="0"/>
        <w:rPr>
          <w:rFonts w:ascii="Georgia" w:hAnsi="Georgia" w:cs="Times New Roman"/>
          <w:sz w:val="20"/>
          <w:szCs w:val="20"/>
        </w:rPr>
      </w:pPr>
      <w:r w:rsidRPr="005C3D3C">
        <w:rPr>
          <w:rFonts w:ascii="Georgia" w:hAnsi="Georgia" w:cs="Times New Roman"/>
          <w:sz w:val="20"/>
          <w:szCs w:val="20"/>
        </w:rPr>
        <w:t>Le mandat s’étalera d</w:t>
      </w:r>
      <w:r w:rsidR="007F46F8">
        <w:rPr>
          <w:rFonts w:ascii="Georgia" w:hAnsi="Georgia" w:cs="Times New Roman"/>
          <w:sz w:val="20"/>
          <w:szCs w:val="20"/>
        </w:rPr>
        <w:t xml:space="preserve">e </w:t>
      </w:r>
      <w:r w:rsidR="0030055C">
        <w:rPr>
          <w:rFonts w:ascii="Georgia" w:hAnsi="Georgia" w:cs="Times New Roman"/>
          <w:sz w:val="20"/>
          <w:szCs w:val="20"/>
        </w:rPr>
        <w:t>15</w:t>
      </w:r>
      <w:r w:rsidR="007F46F8">
        <w:rPr>
          <w:rFonts w:ascii="Georgia" w:hAnsi="Georgia" w:cs="Times New Roman"/>
          <w:sz w:val="20"/>
          <w:szCs w:val="20"/>
        </w:rPr>
        <w:t xml:space="preserve"> </w:t>
      </w:r>
      <w:r w:rsidR="001A14B8">
        <w:rPr>
          <w:rFonts w:ascii="Georgia" w:hAnsi="Georgia" w:cs="Times New Roman"/>
          <w:sz w:val="20"/>
          <w:szCs w:val="20"/>
        </w:rPr>
        <w:t>Avril</w:t>
      </w:r>
      <w:r w:rsidR="007F46F8">
        <w:rPr>
          <w:rFonts w:ascii="Georgia" w:hAnsi="Georgia" w:cs="Times New Roman"/>
          <w:sz w:val="20"/>
          <w:szCs w:val="20"/>
        </w:rPr>
        <w:t xml:space="preserve"> </w:t>
      </w:r>
      <w:r w:rsidR="00E32089" w:rsidRPr="005C3D3C">
        <w:rPr>
          <w:rFonts w:ascii="Georgia" w:hAnsi="Georgia" w:cs="Times New Roman"/>
          <w:sz w:val="20"/>
          <w:szCs w:val="20"/>
        </w:rPr>
        <w:t xml:space="preserve">au </w:t>
      </w:r>
      <w:r w:rsidR="00681B72">
        <w:rPr>
          <w:rFonts w:ascii="Georgia" w:hAnsi="Georgia" w:cs="Times New Roman"/>
          <w:sz w:val="20"/>
          <w:szCs w:val="20"/>
        </w:rPr>
        <w:t>30 Mai</w:t>
      </w:r>
      <w:r w:rsidR="007A10C4">
        <w:rPr>
          <w:rFonts w:ascii="Georgia" w:hAnsi="Georgia" w:cs="Times New Roman"/>
          <w:sz w:val="20"/>
          <w:szCs w:val="20"/>
        </w:rPr>
        <w:t xml:space="preserve"> 2023</w:t>
      </w:r>
      <w:r w:rsidRPr="005C3D3C">
        <w:rPr>
          <w:rFonts w:ascii="Georgia" w:hAnsi="Georgia" w:cs="Times New Roman"/>
          <w:sz w:val="20"/>
          <w:szCs w:val="20"/>
        </w:rPr>
        <w:t xml:space="preserve">, avec un maximum de </w:t>
      </w:r>
      <w:r w:rsidR="00681B72">
        <w:rPr>
          <w:rFonts w:ascii="Georgia" w:hAnsi="Georgia" w:cs="Times New Roman"/>
          <w:sz w:val="20"/>
          <w:szCs w:val="20"/>
        </w:rPr>
        <w:t>7</w:t>
      </w:r>
      <w:r w:rsidR="007A10C4">
        <w:rPr>
          <w:rFonts w:ascii="Georgia" w:hAnsi="Georgia" w:cs="Times New Roman"/>
          <w:sz w:val="20"/>
          <w:szCs w:val="20"/>
        </w:rPr>
        <w:t>0</w:t>
      </w:r>
      <w:r w:rsidRPr="005C3D3C">
        <w:rPr>
          <w:rFonts w:ascii="Georgia" w:hAnsi="Georgia" w:cs="Times New Roman"/>
          <w:sz w:val="20"/>
          <w:szCs w:val="20"/>
        </w:rPr>
        <w:t>h/j pris en charge</w:t>
      </w:r>
      <w:r w:rsidR="003E7D25">
        <w:rPr>
          <w:rFonts w:ascii="Georgia" w:hAnsi="Georgia" w:cs="Times New Roman"/>
          <w:sz w:val="20"/>
          <w:szCs w:val="20"/>
        </w:rPr>
        <w:t xml:space="preserve"> au total</w:t>
      </w:r>
      <w:r w:rsidRPr="005C3D3C">
        <w:rPr>
          <w:rFonts w:ascii="Georgia" w:hAnsi="Georgia" w:cs="Times New Roman"/>
          <w:sz w:val="20"/>
          <w:szCs w:val="20"/>
        </w:rPr>
        <w:t>.</w:t>
      </w:r>
    </w:p>
    <w:p w14:paraId="59B7B73D" w14:textId="77777777" w:rsidR="00C275E9" w:rsidRPr="00021168" w:rsidRDefault="00C275E9" w:rsidP="00C275E9">
      <w:pPr>
        <w:pStyle w:val="BlockText"/>
        <w:spacing w:line="240" w:lineRule="auto"/>
        <w:ind w:left="796"/>
        <w:rPr>
          <w:rFonts w:ascii="Georgia" w:hAnsi="Georgia" w:cs="Times New Roman"/>
          <w:sz w:val="20"/>
          <w:szCs w:val="20"/>
        </w:rPr>
      </w:pPr>
    </w:p>
    <w:p w14:paraId="54176FA7" w14:textId="77777777" w:rsidR="00C275E9" w:rsidRPr="00021168" w:rsidRDefault="00C275E9" w:rsidP="00C275E9">
      <w:pPr>
        <w:pStyle w:val="BlockText"/>
        <w:numPr>
          <w:ilvl w:val="0"/>
          <w:numId w:val="1"/>
        </w:numPr>
        <w:spacing w:line="240" w:lineRule="auto"/>
        <w:rPr>
          <w:rFonts w:ascii="Georgia" w:hAnsi="Georgia" w:cs="Times New Roman"/>
          <w:b/>
          <w:sz w:val="20"/>
          <w:szCs w:val="20"/>
        </w:rPr>
      </w:pPr>
      <w:r w:rsidRPr="00021168">
        <w:rPr>
          <w:rFonts w:ascii="Georgia" w:hAnsi="Georgia" w:cs="Times New Roman"/>
          <w:b/>
          <w:sz w:val="20"/>
          <w:szCs w:val="20"/>
        </w:rPr>
        <w:t xml:space="preserve">Profil </w:t>
      </w:r>
    </w:p>
    <w:p w14:paraId="22232E6A" w14:textId="77777777" w:rsidR="00C275E9" w:rsidRPr="00021168" w:rsidRDefault="00C275E9" w:rsidP="00C275E9">
      <w:pPr>
        <w:pStyle w:val="BlockText"/>
        <w:spacing w:line="240" w:lineRule="auto"/>
        <w:ind w:left="76"/>
        <w:rPr>
          <w:rFonts w:ascii="Georgia" w:hAnsi="Georgia" w:cs="Times New Roman"/>
          <w:sz w:val="20"/>
          <w:szCs w:val="20"/>
        </w:rPr>
      </w:pPr>
      <w:r>
        <w:rPr>
          <w:rFonts w:ascii="Georgia" w:hAnsi="Georgia" w:cs="Times New Roman"/>
          <w:sz w:val="20"/>
          <w:szCs w:val="20"/>
        </w:rPr>
        <w:t xml:space="preserve">Un groupe de </w:t>
      </w:r>
      <w:r w:rsidRPr="00021168">
        <w:rPr>
          <w:rFonts w:ascii="Georgia" w:hAnsi="Georgia" w:cs="Times New Roman"/>
          <w:sz w:val="20"/>
          <w:szCs w:val="20"/>
        </w:rPr>
        <w:t>consultant</w:t>
      </w:r>
      <w:r>
        <w:rPr>
          <w:rFonts w:ascii="Georgia" w:hAnsi="Georgia" w:cs="Times New Roman"/>
          <w:sz w:val="20"/>
          <w:szCs w:val="20"/>
        </w:rPr>
        <w:t>s</w:t>
      </w:r>
      <w:r w:rsidRPr="00021168">
        <w:rPr>
          <w:rFonts w:ascii="Georgia" w:hAnsi="Georgia" w:cs="Times New Roman"/>
          <w:sz w:val="20"/>
          <w:szCs w:val="20"/>
        </w:rPr>
        <w:t xml:space="preserve"> composé de :</w:t>
      </w:r>
    </w:p>
    <w:p w14:paraId="3AB85CB1" w14:textId="77777777" w:rsidR="00C275E9" w:rsidRPr="00021168" w:rsidRDefault="00C275E9" w:rsidP="00C275E9">
      <w:pPr>
        <w:pStyle w:val="BlockText"/>
        <w:spacing w:line="240" w:lineRule="auto"/>
        <w:ind w:left="0"/>
        <w:rPr>
          <w:rFonts w:ascii="Georgia" w:hAnsi="Georgia" w:cs="Times New Roman"/>
          <w:b/>
          <w:sz w:val="20"/>
          <w:szCs w:val="20"/>
        </w:rPr>
      </w:pPr>
    </w:p>
    <w:p w14:paraId="4DC8D761" w14:textId="434106BC" w:rsidR="00C275E9" w:rsidRPr="00021168" w:rsidRDefault="00C275E9" w:rsidP="00C275E9">
      <w:pPr>
        <w:pStyle w:val="BlockText"/>
        <w:numPr>
          <w:ilvl w:val="0"/>
          <w:numId w:val="7"/>
        </w:numPr>
        <w:spacing w:line="240" w:lineRule="auto"/>
        <w:rPr>
          <w:rFonts w:ascii="Georgia" w:hAnsi="Georgia" w:cs="Times New Roman"/>
          <w:sz w:val="20"/>
          <w:szCs w:val="20"/>
        </w:rPr>
      </w:pPr>
      <w:r w:rsidRPr="00021168">
        <w:rPr>
          <w:rFonts w:ascii="Georgia" w:hAnsi="Georgia" w:cs="Times New Roman"/>
          <w:sz w:val="20"/>
          <w:szCs w:val="20"/>
        </w:rPr>
        <w:t>01 Chef d</w:t>
      </w:r>
      <w:r w:rsidR="007A10C4">
        <w:rPr>
          <w:rFonts w:ascii="Georgia" w:hAnsi="Georgia" w:cs="Times New Roman"/>
          <w:sz w:val="20"/>
          <w:szCs w:val="20"/>
        </w:rPr>
        <w:t>‘équipe</w:t>
      </w:r>
      <w:r w:rsidRPr="00021168">
        <w:rPr>
          <w:rFonts w:ascii="Georgia" w:hAnsi="Georgia" w:cs="Times New Roman"/>
          <w:sz w:val="20"/>
          <w:szCs w:val="20"/>
        </w:rPr>
        <w:t>/ Expert socio-économiste :</w:t>
      </w:r>
    </w:p>
    <w:p w14:paraId="2CFB7F5A" w14:textId="77777777" w:rsidR="00C275E9" w:rsidRPr="00021168" w:rsidRDefault="00C275E9" w:rsidP="00C275E9">
      <w:pPr>
        <w:pStyle w:val="BlockText"/>
        <w:numPr>
          <w:ilvl w:val="0"/>
          <w:numId w:val="7"/>
        </w:numPr>
        <w:spacing w:line="240" w:lineRule="auto"/>
        <w:rPr>
          <w:rFonts w:ascii="Georgia" w:hAnsi="Georgia" w:cs="Times New Roman"/>
          <w:sz w:val="20"/>
          <w:szCs w:val="20"/>
        </w:rPr>
      </w:pPr>
      <w:r w:rsidRPr="00021168">
        <w:rPr>
          <w:rFonts w:ascii="Georgia" w:hAnsi="Georgia" w:cs="Times New Roman"/>
          <w:sz w:val="20"/>
          <w:szCs w:val="20"/>
        </w:rPr>
        <w:t>Des  enquêteurs</w:t>
      </w:r>
    </w:p>
    <w:p w14:paraId="475174BD" w14:textId="77777777" w:rsidR="00C275E9" w:rsidRPr="00021168" w:rsidRDefault="00C275E9" w:rsidP="00C275E9">
      <w:pPr>
        <w:pStyle w:val="BlockText"/>
        <w:spacing w:line="240" w:lineRule="auto"/>
        <w:ind w:left="0"/>
        <w:rPr>
          <w:rFonts w:ascii="Georgia" w:hAnsi="Georgia" w:cs="Times New Roman"/>
          <w:b/>
          <w:sz w:val="20"/>
          <w:szCs w:val="20"/>
        </w:rPr>
      </w:pPr>
    </w:p>
    <w:p w14:paraId="1AF856B9" w14:textId="5735DD4E" w:rsidR="00C275E9" w:rsidRPr="00021168" w:rsidRDefault="00C275E9" w:rsidP="004A7A5C">
      <w:pPr>
        <w:pStyle w:val="BlockText"/>
        <w:spacing w:line="240" w:lineRule="auto"/>
        <w:ind w:left="76"/>
        <w:rPr>
          <w:rFonts w:ascii="Georgia" w:hAnsi="Georgia" w:cs="Times New Roman"/>
          <w:sz w:val="20"/>
          <w:szCs w:val="20"/>
        </w:rPr>
      </w:pPr>
      <w:r w:rsidRPr="00021168">
        <w:rPr>
          <w:rFonts w:ascii="Georgia" w:hAnsi="Georgia" w:cs="Times New Roman"/>
          <w:sz w:val="20"/>
          <w:szCs w:val="20"/>
        </w:rPr>
        <w:t>Le Chef de mission/Expert socio-économi</w:t>
      </w:r>
      <w:r>
        <w:rPr>
          <w:rFonts w:ascii="Georgia" w:hAnsi="Georgia" w:cs="Times New Roman"/>
          <w:sz w:val="20"/>
          <w:szCs w:val="20"/>
        </w:rPr>
        <w:t>st</w:t>
      </w:r>
      <w:r w:rsidRPr="00021168">
        <w:rPr>
          <w:rFonts w:ascii="Georgia" w:hAnsi="Georgia" w:cs="Times New Roman"/>
          <w:sz w:val="20"/>
          <w:szCs w:val="20"/>
        </w:rPr>
        <w:t>e doit avoir le profil suivant:</w:t>
      </w:r>
    </w:p>
    <w:p w14:paraId="4423A570" w14:textId="77777777" w:rsidR="00C275E9" w:rsidRPr="00021168" w:rsidRDefault="00C275E9" w:rsidP="00C275E9">
      <w:pPr>
        <w:spacing w:after="0" w:line="240" w:lineRule="auto"/>
        <w:jc w:val="both"/>
        <w:rPr>
          <w:rFonts w:ascii="Georgia" w:hAnsi="Georgia"/>
          <w:iCs/>
          <w:sz w:val="20"/>
          <w:szCs w:val="20"/>
        </w:rPr>
      </w:pPr>
    </w:p>
    <w:p w14:paraId="268E964D" w14:textId="77777777" w:rsidR="00C275E9" w:rsidRPr="00021168" w:rsidRDefault="00C275E9" w:rsidP="00C275E9">
      <w:pPr>
        <w:pStyle w:val="ListParagraph"/>
        <w:numPr>
          <w:ilvl w:val="0"/>
          <w:numId w:val="5"/>
        </w:numPr>
        <w:spacing w:after="0" w:line="240" w:lineRule="auto"/>
        <w:jc w:val="both"/>
        <w:rPr>
          <w:rFonts w:ascii="Georgia" w:hAnsi="Georgia"/>
          <w:iCs/>
          <w:sz w:val="20"/>
          <w:szCs w:val="20"/>
        </w:rPr>
      </w:pPr>
      <w:r>
        <w:rPr>
          <w:rFonts w:ascii="Georgia" w:hAnsi="Georgia"/>
          <w:iCs/>
          <w:sz w:val="20"/>
          <w:szCs w:val="20"/>
        </w:rPr>
        <w:t xml:space="preserve">Diplômé en </w:t>
      </w:r>
      <w:r w:rsidRPr="00021168">
        <w:rPr>
          <w:rFonts w:ascii="Georgia" w:hAnsi="Georgia"/>
          <w:iCs/>
          <w:sz w:val="20"/>
          <w:szCs w:val="20"/>
        </w:rPr>
        <w:t>BAC + 5, Master II en sciences sociales, économies rurales, sciences agronomiques ou autres domaines connexes;</w:t>
      </w:r>
    </w:p>
    <w:p w14:paraId="4728CEEE" w14:textId="27E99EFB" w:rsidR="00C275E9" w:rsidRPr="001A14B8" w:rsidRDefault="00C275E9" w:rsidP="001A14B8">
      <w:pPr>
        <w:pStyle w:val="ListParagraph"/>
        <w:numPr>
          <w:ilvl w:val="0"/>
          <w:numId w:val="5"/>
        </w:numPr>
        <w:spacing w:after="0" w:line="240" w:lineRule="auto"/>
        <w:jc w:val="both"/>
        <w:rPr>
          <w:rFonts w:ascii="Georgia" w:hAnsi="Georgia"/>
          <w:iCs/>
          <w:sz w:val="20"/>
          <w:szCs w:val="20"/>
        </w:rPr>
      </w:pPr>
      <w:r w:rsidRPr="001A14B8">
        <w:rPr>
          <w:rFonts w:ascii="Georgia" w:hAnsi="Georgia"/>
          <w:iCs/>
          <w:sz w:val="20"/>
          <w:szCs w:val="20"/>
        </w:rPr>
        <w:t xml:space="preserve">Expériences confirmées dans la conduite </w:t>
      </w:r>
      <w:r w:rsidR="001A14B8" w:rsidRPr="001A14B8">
        <w:rPr>
          <w:rFonts w:ascii="Georgia" w:hAnsi="Georgia"/>
          <w:iCs/>
          <w:sz w:val="20"/>
          <w:szCs w:val="20"/>
        </w:rPr>
        <w:t>d’action liées au processus</w:t>
      </w:r>
      <w:r w:rsidR="001A14B8">
        <w:rPr>
          <w:rFonts w:ascii="Georgia" w:hAnsi="Georgia"/>
          <w:iCs/>
          <w:sz w:val="20"/>
          <w:szCs w:val="20"/>
        </w:rPr>
        <w:t xml:space="preserve"> de c</w:t>
      </w:r>
      <w:r w:rsidR="001A14B8" w:rsidRPr="001A14B8">
        <w:rPr>
          <w:rFonts w:ascii="Georgia" w:hAnsi="Georgia"/>
          <w:iCs/>
          <w:sz w:val="20"/>
          <w:szCs w:val="20"/>
        </w:rPr>
        <w:t>onsentement libre, informé et préalable (CLIP</w:t>
      </w:r>
      <w:r w:rsidR="001A14B8">
        <w:rPr>
          <w:rFonts w:ascii="Georgia" w:hAnsi="Georgia"/>
          <w:iCs/>
          <w:sz w:val="20"/>
          <w:szCs w:val="20"/>
        </w:rPr>
        <w:t>)-références exigées</w:t>
      </w:r>
      <w:r w:rsidRPr="001A14B8">
        <w:rPr>
          <w:rFonts w:ascii="Georgia" w:hAnsi="Georgia"/>
          <w:iCs/>
          <w:sz w:val="20"/>
          <w:szCs w:val="20"/>
        </w:rPr>
        <w:t>;</w:t>
      </w:r>
    </w:p>
    <w:p w14:paraId="03975AD4" w14:textId="04BED19E" w:rsidR="00C275E9" w:rsidRPr="00021168" w:rsidRDefault="00C275E9" w:rsidP="00C275E9">
      <w:pPr>
        <w:pStyle w:val="ListParagraph"/>
        <w:numPr>
          <w:ilvl w:val="0"/>
          <w:numId w:val="5"/>
        </w:numPr>
        <w:spacing w:after="0" w:line="240" w:lineRule="auto"/>
        <w:jc w:val="both"/>
        <w:rPr>
          <w:rFonts w:ascii="Georgia" w:hAnsi="Georgia"/>
          <w:iCs/>
          <w:sz w:val="20"/>
          <w:szCs w:val="20"/>
        </w:rPr>
      </w:pPr>
      <w:r w:rsidRPr="00021168">
        <w:rPr>
          <w:rFonts w:ascii="Georgia" w:hAnsi="Georgia"/>
          <w:iCs/>
          <w:sz w:val="20"/>
          <w:szCs w:val="20"/>
        </w:rPr>
        <w:t>Bonne compréhension du contexte des communautés locales dépendantes des ressources naturelles (</w:t>
      </w:r>
      <w:r w:rsidR="00212A26">
        <w:rPr>
          <w:rFonts w:ascii="Georgia" w:hAnsi="Georgia"/>
          <w:iCs/>
          <w:sz w:val="20"/>
          <w:szCs w:val="20"/>
        </w:rPr>
        <w:t>forêts sèches, mangroves et zones humides</w:t>
      </w:r>
      <w:r w:rsidRPr="00021168">
        <w:rPr>
          <w:rFonts w:ascii="Georgia" w:hAnsi="Georgia"/>
          <w:iCs/>
          <w:sz w:val="20"/>
          <w:szCs w:val="20"/>
        </w:rPr>
        <w:t>);</w:t>
      </w:r>
    </w:p>
    <w:p w14:paraId="60842CBD" w14:textId="69C3F3A1" w:rsidR="00C275E9" w:rsidRPr="00021168" w:rsidRDefault="00C275E9" w:rsidP="00C275E9">
      <w:pPr>
        <w:pStyle w:val="ListParagraph"/>
        <w:numPr>
          <w:ilvl w:val="0"/>
          <w:numId w:val="5"/>
        </w:numPr>
        <w:spacing w:after="0" w:line="240" w:lineRule="auto"/>
        <w:jc w:val="both"/>
        <w:rPr>
          <w:rFonts w:ascii="Georgia" w:hAnsi="Georgia"/>
          <w:iCs/>
          <w:sz w:val="20"/>
          <w:szCs w:val="20"/>
        </w:rPr>
      </w:pPr>
      <w:r w:rsidRPr="00021168">
        <w:rPr>
          <w:rFonts w:ascii="Georgia" w:hAnsi="Georgia"/>
          <w:iCs/>
          <w:sz w:val="20"/>
          <w:szCs w:val="20"/>
        </w:rPr>
        <w:t xml:space="preserve">Bonne connaissance des facteurs de la déforestation dans la partie </w:t>
      </w:r>
      <w:r w:rsidR="00212A26">
        <w:rPr>
          <w:rFonts w:ascii="Georgia" w:hAnsi="Georgia"/>
          <w:iCs/>
          <w:sz w:val="20"/>
          <w:szCs w:val="20"/>
        </w:rPr>
        <w:t>Ouest</w:t>
      </w:r>
      <w:r w:rsidRPr="00021168">
        <w:rPr>
          <w:rFonts w:ascii="Georgia" w:hAnsi="Georgia"/>
          <w:iCs/>
          <w:sz w:val="20"/>
          <w:szCs w:val="20"/>
        </w:rPr>
        <w:t xml:space="preserve">, notamment dans la région </w:t>
      </w:r>
      <w:proofErr w:type="spellStart"/>
      <w:r w:rsidR="00212A26">
        <w:rPr>
          <w:rFonts w:ascii="Georgia" w:hAnsi="Georgia"/>
          <w:iCs/>
          <w:sz w:val="20"/>
          <w:szCs w:val="20"/>
        </w:rPr>
        <w:t>Melaky</w:t>
      </w:r>
      <w:proofErr w:type="spellEnd"/>
    </w:p>
    <w:p w14:paraId="49B53191" w14:textId="54A66D41" w:rsidR="00C275E9" w:rsidRPr="00021168" w:rsidRDefault="00C275E9" w:rsidP="00C275E9">
      <w:pPr>
        <w:pStyle w:val="ListParagraph"/>
        <w:numPr>
          <w:ilvl w:val="0"/>
          <w:numId w:val="5"/>
        </w:numPr>
        <w:spacing w:after="0" w:line="240" w:lineRule="auto"/>
        <w:jc w:val="both"/>
        <w:rPr>
          <w:rFonts w:ascii="Georgia" w:hAnsi="Georgia"/>
          <w:iCs/>
          <w:sz w:val="20"/>
          <w:szCs w:val="20"/>
        </w:rPr>
      </w:pPr>
      <w:r w:rsidRPr="00021168">
        <w:rPr>
          <w:rFonts w:ascii="Georgia" w:hAnsi="Georgia"/>
          <w:iCs/>
          <w:sz w:val="20"/>
          <w:szCs w:val="20"/>
        </w:rPr>
        <w:t xml:space="preserve">Connaissance de la structure sociale de la partie </w:t>
      </w:r>
      <w:r w:rsidR="00212A26">
        <w:rPr>
          <w:rFonts w:ascii="Georgia" w:hAnsi="Georgia"/>
          <w:iCs/>
          <w:sz w:val="20"/>
          <w:szCs w:val="20"/>
        </w:rPr>
        <w:t>Ouest</w:t>
      </w:r>
      <w:r w:rsidRPr="00021168">
        <w:rPr>
          <w:rFonts w:ascii="Georgia" w:hAnsi="Georgia"/>
          <w:iCs/>
          <w:sz w:val="20"/>
          <w:szCs w:val="20"/>
        </w:rPr>
        <w:t xml:space="preserve"> de l’ile ;</w:t>
      </w:r>
    </w:p>
    <w:p w14:paraId="473B5886" w14:textId="77777777" w:rsidR="00C275E9" w:rsidRPr="00021168" w:rsidRDefault="00C275E9" w:rsidP="00C275E9">
      <w:pPr>
        <w:pStyle w:val="ListParagraph"/>
        <w:numPr>
          <w:ilvl w:val="0"/>
          <w:numId w:val="5"/>
        </w:numPr>
        <w:spacing w:after="0" w:line="240" w:lineRule="auto"/>
        <w:jc w:val="both"/>
        <w:rPr>
          <w:rFonts w:ascii="Georgia" w:hAnsi="Georgia"/>
          <w:iCs/>
          <w:sz w:val="20"/>
          <w:szCs w:val="20"/>
        </w:rPr>
      </w:pPr>
      <w:r w:rsidRPr="00021168">
        <w:rPr>
          <w:rFonts w:ascii="Georgia" w:hAnsi="Georgia"/>
          <w:iCs/>
          <w:sz w:val="20"/>
          <w:szCs w:val="20"/>
        </w:rPr>
        <w:t>Bonne capacité d’analyse </w:t>
      </w:r>
      <w:r>
        <w:rPr>
          <w:rFonts w:ascii="Georgia" w:hAnsi="Georgia"/>
          <w:iCs/>
          <w:sz w:val="20"/>
          <w:szCs w:val="20"/>
        </w:rPr>
        <w:t>et de synthèse</w:t>
      </w:r>
      <w:r w:rsidRPr="00021168">
        <w:rPr>
          <w:rFonts w:ascii="Georgia" w:hAnsi="Georgia"/>
          <w:iCs/>
          <w:sz w:val="20"/>
          <w:szCs w:val="20"/>
        </w:rPr>
        <w:t>;</w:t>
      </w:r>
    </w:p>
    <w:p w14:paraId="4ABFE625" w14:textId="77777777" w:rsidR="00C275E9" w:rsidRPr="00021168" w:rsidRDefault="00C275E9" w:rsidP="00C275E9">
      <w:pPr>
        <w:pStyle w:val="ListParagraph"/>
        <w:numPr>
          <w:ilvl w:val="0"/>
          <w:numId w:val="5"/>
        </w:numPr>
        <w:spacing w:after="0" w:line="240" w:lineRule="auto"/>
        <w:jc w:val="both"/>
        <w:rPr>
          <w:rFonts w:ascii="Georgia" w:hAnsi="Georgia"/>
          <w:iCs/>
          <w:sz w:val="20"/>
          <w:szCs w:val="20"/>
        </w:rPr>
      </w:pPr>
      <w:r w:rsidRPr="00021168">
        <w:rPr>
          <w:rFonts w:ascii="Georgia" w:hAnsi="Georgia"/>
          <w:iCs/>
          <w:sz w:val="20"/>
          <w:szCs w:val="20"/>
        </w:rPr>
        <w:t>Bonne capacité de rédaction en angla</w:t>
      </w:r>
      <w:r>
        <w:rPr>
          <w:rFonts w:ascii="Georgia" w:hAnsi="Georgia"/>
          <w:iCs/>
          <w:sz w:val="20"/>
          <w:szCs w:val="20"/>
        </w:rPr>
        <w:t>i</w:t>
      </w:r>
      <w:r w:rsidRPr="00021168">
        <w:rPr>
          <w:rFonts w:ascii="Georgia" w:hAnsi="Georgia"/>
          <w:iCs/>
          <w:sz w:val="20"/>
          <w:szCs w:val="20"/>
        </w:rPr>
        <w:t>s et en français ;</w:t>
      </w:r>
    </w:p>
    <w:p w14:paraId="3EECEEA3" w14:textId="77777777" w:rsidR="00C275E9" w:rsidRPr="00021168" w:rsidRDefault="00C275E9" w:rsidP="00C275E9">
      <w:pPr>
        <w:pStyle w:val="ListParagraph"/>
        <w:numPr>
          <w:ilvl w:val="0"/>
          <w:numId w:val="5"/>
        </w:numPr>
        <w:spacing w:after="0" w:line="240" w:lineRule="auto"/>
        <w:jc w:val="both"/>
        <w:rPr>
          <w:rFonts w:ascii="Georgia" w:hAnsi="Georgia"/>
          <w:iCs/>
          <w:sz w:val="20"/>
          <w:szCs w:val="20"/>
        </w:rPr>
      </w:pPr>
      <w:r w:rsidRPr="00021168">
        <w:rPr>
          <w:rFonts w:ascii="Georgia" w:hAnsi="Georgia"/>
          <w:iCs/>
          <w:sz w:val="20"/>
          <w:szCs w:val="20"/>
        </w:rPr>
        <w:t>Bonne maitrise du Malagasy ;</w:t>
      </w:r>
    </w:p>
    <w:p w14:paraId="228BAAD9" w14:textId="77777777" w:rsidR="00C275E9" w:rsidRPr="00021168" w:rsidRDefault="00C275E9" w:rsidP="00C275E9">
      <w:pPr>
        <w:spacing w:after="0" w:line="240" w:lineRule="auto"/>
        <w:jc w:val="both"/>
        <w:rPr>
          <w:rFonts w:ascii="Georgia" w:hAnsi="Georgia"/>
          <w:iCs/>
          <w:sz w:val="20"/>
          <w:szCs w:val="20"/>
        </w:rPr>
      </w:pPr>
    </w:p>
    <w:p w14:paraId="6326132F" w14:textId="77777777" w:rsidR="00C275E9" w:rsidRPr="00CB45ED" w:rsidRDefault="00C275E9" w:rsidP="00C275E9">
      <w:pPr>
        <w:pStyle w:val="ListParagraph"/>
        <w:numPr>
          <w:ilvl w:val="0"/>
          <w:numId w:val="1"/>
        </w:numPr>
        <w:spacing w:after="0" w:line="240" w:lineRule="auto"/>
        <w:jc w:val="both"/>
        <w:rPr>
          <w:rFonts w:ascii="Georgia" w:hAnsi="Georgia" w:cs="Arial"/>
          <w:b/>
          <w:bCs/>
          <w:sz w:val="20"/>
          <w:szCs w:val="20"/>
        </w:rPr>
      </w:pPr>
      <w:r w:rsidRPr="00CB45ED">
        <w:rPr>
          <w:rFonts w:ascii="Georgia" w:hAnsi="Georgia" w:cs="Arial"/>
          <w:b/>
          <w:bCs/>
          <w:sz w:val="20"/>
          <w:szCs w:val="20"/>
        </w:rPr>
        <w:t>Coordination du mandat</w:t>
      </w:r>
    </w:p>
    <w:p w14:paraId="46BACF6F" w14:textId="48827BB8" w:rsidR="00C275E9" w:rsidRPr="00627EC4" w:rsidRDefault="00C275E9" w:rsidP="009E21E1">
      <w:pPr>
        <w:pStyle w:val="BlockText"/>
        <w:spacing w:after="120" w:line="240" w:lineRule="auto"/>
        <w:ind w:left="74" w:right="-45"/>
        <w:jc w:val="both"/>
        <w:rPr>
          <w:rFonts w:ascii="Georgia" w:hAnsi="Georgia" w:cs="Arial"/>
          <w:sz w:val="20"/>
          <w:szCs w:val="20"/>
        </w:rPr>
      </w:pPr>
      <w:r w:rsidRPr="00C512CE">
        <w:rPr>
          <w:rFonts w:ascii="Georgia" w:hAnsi="Georgia" w:cs="Arial"/>
          <w:sz w:val="20"/>
          <w:szCs w:val="20"/>
        </w:rPr>
        <w:t xml:space="preserve">Le </w:t>
      </w:r>
      <w:r w:rsidRPr="00B66FF7">
        <w:rPr>
          <w:rFonts w:ascii="Georgia" w:hAnsi="Georgia" w:cs="Times New Roman"/>
          <w:sz w:val="20"/>
          <w:szCs w:val="20"/>
        </w:rPr>
        <w:t>mandat</w:t>
      </w:r>
      <w:r w:rsidRPr="00C512CE">
        <w:rPr>
          <w:rFonts w:ascii="Georgia" w:hAnsi="Georgia" w:cs="Arial"/>
          <w:sz w:val="20"/>
          <w:szCs w:val="20"/>
        </w:rPr>
        <w:t xml:space="preserve"> sera exécuté  sous la supervision technique du </w:t>
      </w:r>
      <w:proofErr w:type="spellStart"/>
      <w:r w:rsidRPr="00C512CE">
        <w:rPr>
          <w:rFonts w:ascii="Georgia" w:hAnsi="Georgia" w:cs="Arial"/>
          <w:sz w:val="20"/>
          <w:szCs w:val="20"/>
        </w:rPr>
        <w:t>Landscape</w:t>
      </w:r>
      <w:proofErr w:type="spellEnd"/>
      <w:r w:rsidRPr="00C512CE">
        <w:rPr>
          <w:rFonts w:ascii="Georgia" w:hAnsi="Georgia" w:cs="Arial"/>
          <w:sz w:val="20"/>
          <w:szCs w:val="20"/>
        </w:rPr>
        <w:t xml:space="preserve"> Manager </w:t>
      </w:r>
      <w:proofErr w:type="spellStart"/>
      <w:r w:rsidR="00F81512">
        <w:rPr>
          <w:rFonts w:ascii="Georgia" w:hAnsi="Georgia" w:cs="Arial"/>
          <w:sz w:val="20"/>
          <w:szCs w:val="20"/>
        </w:rPr>
        <w:t>Manambolo</w:t>
      </w:r>
      <w:proofErr w:type="spellEnd"/>
      <w:r w:rsidR="00F81512">
        <w:rPr>
          <w:rFonts w:ascii="Georgia" w:hAnsi="Georgia" w:cs="Arial"/>
          <w:sz w:val="20"/>
          <w:szCs w:val="20"/>
        </w:rPr>
        <w:t xml:space="preserve"> - </w:t>
      </w:r>
      <w:proofErr w:type="spellStart"/>
      <w:r w:rsidR="00F81512">
        <w:rPr>
          <w:rFonts w:ascii="Georgia" w:hAnsi="Georgia" w:cs="Arial"/>
          <w:sz w:val="20"/>
          <w:szCs w:val="20"/>
        </w:rPr>
        <w:t>Tsiribihina</w:t>
      </w:r>
      <w:proofErr w:type="spellEnd"/>
      <w:r w:rsidRPr="00C512CE">
        <w:rPr>
          <w:rFonts w:ascii="Georgia" w:hAnsi="Georgia" w:cs="Arial"/>
          <w:sz w:val="20"/>
          <w:szCs w:val="20"/>
        </w:rPr>
        <w:t xml:space="preserve"> de WWF mais travaillera en étroite collaboration avec les autres staffs du WWF</w:t>
      </w:r>
      <w:r w:rsidR="009E21E1">
        <w:rPr>
          <w:rFonts w:ascii="Georgia" w:hAnsi="Georgia" w:cs="Arial"/>
          <w:sz w:val="20"/>
          <w:szCs w:val="20"/>
        </w:rPr>
        <w:t>.</w:t>
      </w:r>
      <w:r w:rsidRPr="00C512CE">
        <w:rPr>
          <w:rFonts w:ascii="Georgia" w:hAnsi="Georgia" w:cs="Arial"/>
          <w:sz w:val="20"/>
          <w:szCs w:val="20"/>
        </w:rPr>
        <w:t xml:space="preserve"> </w:t>
      </w:r>
    </w:p>
    <w:p w14:paraId="07B4BB9B" w14:textId="77777777" w:rsidR="00C275E9" w:rsidRPr="00021168" w:rsidRDefault="00C275E9" w:rsidP="00C275E9">
      <w:pPr>
        <w:pStyle w:val="ListParagraph"/>
        <w:numPr>
          <w:ilvl w:val="0"/>
          <w:numId w:val="1"/>
        </w:numPr>
        <w:spacing w:after="0" w:line="240" w:lineRule="auto"/>
        <w:jc w:val="both"/>
        <w:rPr>
          <w:rFonts w:ascii="Georgia" w:hAnsi="Georgia" w:cs="Arial"/>
          <w:b/>
          <w:bCs/>
          <w:sz w:val="20"/>
          <w:szCs w:val="20"/>
        </w:rPr>
      </w:pPr>
      <w:r w:rsidRPr="00021168">
        <w:rPr>
          <w:rFonts w:ascii="Georgia" w:hAnsi="Georgia" w:cs="Arial"/>
          <w:b/>
          <w:bCs/>
          <w:sz w:val="20"/>
          <w:szCs w:val="20"/>
        </w:rPr>
        <w:t>Modalités d’exécution</w:t>
      </w:r>
    </w:p>
    <w:p w14:paraId="3B8DDA76" w14:textId="77777777" w:rsidR="00C275E9" w:rsidRPr="00021168" w:rsidRDefault="00C275E9" w:rsidP="00C275E9">
      <w:pPr>
        <w:pStyle w:val="ListParagraph"/>
        <w:spacing w:after="0" w:line="240" w:lineRule="auto"/>
        <w:ind w:left="76"/>
        <w:jc w:val="both"/>
        <w:rPr>
          <w:rFonts w:ascii="Georgia" w:hAnsi="Georgia" w:cs="Arial"/>
          <w:b/>
          <w:bCs/>
          <w:sz w:val="20"/>
          <w:szCs w:val="20"/>
        </w:rPr>
      </w:pPr>
    </w:p>
    <w:p w14:paraId="4C02C0B3" w14:textId="77777777" w:rsidR="00C275E9" w:rsidRPr="004A7A5C" w:rsidRDefault="00C275E9" w:rsidP="004A7A5C">
      <w:pPr>
        <w:pStyle w:val="BlockText"/>
        <w:spacing w:line="240" w:lineRule="auto"/>
        <w:ind w:left="76"/>
        <w:jc w:val="both"/>
        <w:rPr>
          <w:rFonts w:ascii="Georgia" w:hAnsi="Georgia" w:cs="Times New Roman"/>
          <w:sz w:val="20"/>
          <w:szCs w:val="20"/>
        </w:rPr>
      </w:pPr>
      <w:r w:rsidRPr="004A7A5C">
        <w:rPr>
          <w:rFonts w:ascii="Georgia" w:hAnsi="Georgia" w:cs="Times New Roman"/>
          <w:sz w:val="20"/>
          <w:szCs w:val="20"/>
        </w:rPr>
        <w:t xml:space="preserve">La prestation fera l’objet d’un contrat et seront annexés les présents TDR et l’offre validée. </w:t>
      </w:r>
    </w:p>
    <w:p w14:paraId="20A77915" w14:textId="77777777" w:rsidR="00C275E9" w:rsidRPr="004A7A5C" w:rsidRDefault="00C275E9" w:rsidP="004A7A5C">
      <w:pPr>
        <w:pStyle w:val="BlockText"/>
        <w:spacing w:line="240" w:lineRule="auto"/>
        <w:ind w:left="76"/>
        <w:jc w:val="both"/>
        <w:rPr>
          <w:rFonts w:ascii="Georgia" w:hAnsi="Georgia" w:cs="Times New Roman"/>
          <w:sz w:val="20"/>
          <w:szCs w:val="20"/>
        </w:rPr>
      </w:pPr>
    </w:p>
    <w:p w14:paraId="53DCDD3D" w14:textId="3BA96F0F" w:rsidR="00C275E9" w:rsidRPr="00E02523" w:rsidRDefault="00C275E9" w:rsidP="004A7A5C">
      <w:pPr>
        <w:pStyle w:val="BlockText"/>
        <w:spacing w:line="240" w:lineRule="auto"/>
        <w:ind w:left="76"/>
        <w:jc w:val="both"/>
        <w:rPr>
          <w:rFonts w:ascii="Georgia" w:hAnsi="Georgia" w:cs="Times New Roman"/>
          <w:sz w:val="20"/>
          <w:szCs w:val="20"/>
        </w:rPr>
      </w:pPr>
      <w:r w:rsidRPr="004A7A5C">
        <w:rPr>
          <w:rFonts w:ascii="Georgia" w:hAnsi="Georgia" w:cs="Times New Roman"/>
          <w:sz w:val="20"/>
          <w:szCs w:val="20"/>
        </w:rPr>
        <w:t>En sa qualité de travailleur indépendant, le</w:t>
      </w:r>
      <w:r w:rsidR="00B66FF7">
        <w:rPr>
          <w:rFonts w:ascii="Georgia" w:hAnsi="Georgia" w:cs="Times New Roman"/>
          <w:sz w:val="20"/>
          <w:szCs w:val="20"/>
        </w:rPr>
        <w:t xml:space="preserve"> consultant </w:t>
      </w:r>
      <w:r w:rsidRPr="00E02523">
        <w:rPr>
          <w:rFonts w:ascii="Georgia" w:hAnsi="Georgia" w:cs="Times New Roman"/>
          <w:sz w:val="20"/>
          <w:szCs w:val="20"/>
        </w:rPr>
        <w:t xml:space="preserve">est seul responsable du paiement de toutes taxes ou/et impôts qui pourrait lui être réclamé dans le cadre du présent contrat ; ainsi </w:t>
      </w:r>
      <w:r w:rsidR="00B66FF7">
        <w:rPr>
          <w:rFonts w:ascii="Georgia" w:hAnsi="Georgia" w:cs="Times New Roman"/>
          <w:sz w:val="20"/>
          <w:szCs w:val="20"/>
        </w:rPr>
        <w:t xml:space="preserve">le groupe </w:t>
      </w:r>
      <w:r w:rsidRPr="00E02523">
        <w:rPr>
          <w:rFonts w:ascii="Georgia" w:hAnsi="Georgia" w:cs="Times New Roman"/>
          <w:sz w:val="20"/>
          <w:szCs w:val="20"/>
        </w:rPr>
        <w:t>devrait être  en règle et à jour vis à vis des autorités administrative et fiscale sur présentation des pièces justificatives; à défaut, et conformément aux dispositions de la loi de finances en vigueur, le WWF est dans l'obligation de retenir à la source, sur le montant de ses prestations ou honoraires / factures, le pourcentage légal à reverser au fisc.</w:t>
      </w:r>
    </w:p>
    <w:p w14:paraId="5B20595B" w14:textId="77777777" w:rsidR="00C275E9" w:rsidRPr="00021168" w:rsidRDefault="00C275E9" w:rsidP="00C275E9">
      <w:pPr>
        <w:pStyle w:val="ListParagraph"/>
        <w:spacing w:after="0" w:line="240" w:lineRule="auto"/>
        <w:ind w:left="-180" w:right="66"/>
        <w:jc w:val="both"/>
        <w:rPr>
          <w:rFonts w:ascii="Georgia" w:eastAsia="Georgia" w:hAnsi="Georgia"/>
          <w:sz w:val="20"/>
          <w:szCs w:val="20"/>
        </w:rPr>
      </w:pPr>
    </w:p>
    <w:p w14:paraId="0310DCFE" w14:textId="77777777" w:rsidR="00C275E9" w:rsidRPr="00021168" w:rsidRDefault="00C275E9" w:rsidP="00C275E9">
      <w:pPr>
        <w:pStyle w:val="ListParagraph"/>
        <w:numPr>
          <w:ilvl w:val="0"/>
          <w:numId w:val="1"/>
        </w:numPr>
        <w:spacing w:after="0" w:line="240" w:lineRule="auto"/>
        <w:jc w:val="both"/>
        <w:rPr>
          <w:rFonts w:ascii="Georgia" w:hAnsi="Georgia" w:cs="Arial"/>
          <w:b/>
          <w:bCs/>
          <w:sz w:val="20"/>
          <w:szCs w:val="20"/>
        </w:rPr>
      </w:pPr>
      <w:r w:rsidRPr="00021168">
        <w:rPr>
          <w:rFonts w:ascii="Georgia" w:hAnsi="Georgia" w:cs="Arial"/>
          <w:b/>
          <w:bCs/>
          <w:sz w:val="20"/>
          <w:szCs w:val="20"/>
        </w:rPr>
        <w:t>Modalités de paiement</w:t>
      </w:r>
    </w:p>
    <w:p w14:paraId="38FAA316" w14:textId="77777777" w:rsidR="00C275E9" w:rsidRPr="00021168" w:rsidRDefault="00C275E9" w:rsidP="00C275E9">
      <w:pPr>
        <w:spacing w:after="0" w:line="240" w:lineRule="auto"/>
        <w:ind w:left="-284"/>
        <w:jc w:val="both"/>
        <w:rPr>
          <w:rFonts w:ascii="Georgia" w:hAnsi="Georgia" w:cs="Arial"/>
          <w:b/>
          <w:bCs/>
          <w:sz w:val="20"/>
          <w:szCs w:val="20"/>
        </w:rPr>
      </w:pPr>
    </w:p>
    <w:p w14:paraId="3251D612" w14:textId="77777777" w:rsidR="000C2336" w:rsidRPr="000C2336" w:rsidRDefault="000C2336" w:rsidP="000C2336">
      <w:pPr>
        <w:pStyle w:val="BlockText"/>
        <w:spacing w:line="240" w:lineRule="auto"/>
        <w:ind w:left="76"/>
        <w:jc w:val="both"/>
        <w:rPr>
          <w:rFonts w:ascii="Georgia" w:hAnsi="Georgia" w:cs="Times New Roman"/>
          <w:sz w:val="20"/>
          <w:szCs w:val="20"/>
        </w:rPr>
      </w:pPr>
      <w:r w:rsidRPr="000C2336">
        <w:rPr>
          <w:rFonts w:ascii="Georgia" w:hAnsi="Georgia" w:cs="Times New Roman"/>
          <w:sz w:val="20"/>
          <w:szCs w:val="20"/>
        </w:rPr>
        <w:t xml:space="preserve">Le paiement des honoraires se fera comme suit : </w:t>
      </w:r>
    </w:p>
    <w:p w14:paraId="088E2CC9" w14:textId="09AB0141" w:rsidR="000C2336" w:rsidRPr="000C2336" w:rsidRDefault="000C2336" w:rsidP="000C2336">
      <w:pPr>
        <w:pStyle w:val="BlockText"/>
        <w:spacing w:line="240" w:lineRule="auto"/>
        <w:ind w:left="76"/>
        <w:jc w:val="both"/>
        <w:rPr>
          <w:rFonts w:ascii="Georgia" w:hAnsi="Georgia" w:cs="Times New Roman"/>
          <w:sz w:val="20"/>
          <w:szCs w:val="20"/>
        </w:rPr>
      </w:pPr>
      <w:r>
        <w:rPr>
          <w:rFonts w:ascii="Georgia" w:hAnsi="Georgia" w:cs="Times New Roman"/>
          <w:sz w:val="20"/>
          <w:szCs w:val="20"/>
        </w:rPr>
        <w:t>•</w:t>
      </w:r>
      <w:r>
        <w:rPr>
          <w:rFonts w:ascii="Georgia" w:hAnsi="Georgia" w:cs="Times New Roman"/>
          <w:sz w:val="20"/>
          <w:szCs w:val="20"/>
        </w:rPr>
        <w:tab/>
      </w:r>
      <w:r w:rsidRPr="000C2336">
        <w:rPr>
          <w:rFonts w:ascii="Georgia" w:hAnsi="Georgia" w:cs="Times New Roman"/>
          <w:sz w:val="20"/>
          <w:szCs w:val="20"/>
        </w:rPr>
        <w:t xml:space="preserve">50% des honoraires après remise et validation des livrables </w:t>
      </w:r>
      <w:r>
        <w:rPr>
          <w:rFonts w:ascii="Georgia" w:hAnsi="Georgia" w:cs="Times New Roman"/>
          <w:sz w:val="20"/>
          <w:szCs w:val="20"/>
        </w:rPr>
        <w:t>1, 2</w:t>
      </w:r>
      <w:r w:rsidRPr="000C2336">
        <w:rPr>
          <w:rFonts w:ascii="Georgia" w:hAnsi="Georgia" w:cs="Times New Roman"/>
          <w:sz w:val="20"/>
          <w:szCs w:val="20"/>
        </w:rPr>
        <w:t xml:space="preserve"> et </w:t>
      </w:r>
      <w:r>
        <w:rPr>
          <w:rFonts w:ascii="Georgia" w:hAnsi="Georgia" w:cs="Times New Roman"/>
          <w:sz w:val="20"/>
          <w:szCs w:val="20"/>
        </w:rPr>
        <w:t>3 ;</w:t>
      </w:r>
    </w:p>
    <w:p w14:paraId="3A2D7A1B" w14:textId="4877E336" w:rsidR="00C275E9" w:rsidRDefault="000C2336" w:rsidP="000C2336">
      <w:pPr>
        <w:pStyle w:val="BlockText"/>
        <w:spacing w:line="240" w:lineRule="auto"/>
        <w:ind w:left="76"/>
        <w:jc w:val="both"/>
        <w:rPr>
          <w:rFonts w:ascii="Georgia" w:hAnsi="Georgia" w:cs="Times New Roman"/>
          <w:sz w:val="20"/>
          <w:szCs w:val="20"/>
        </w:rPr>
      </w:pPr>
      <w:r>
        <w:rPr>
          <w:rFonts w:ascii="Georgia" w:hAnsi="Georgia" w:cs="Times New Roman"/>
          <w:sz w:val="20"/>
          <w:szCs w:val="20"/>
        </w:rPr>
        <w:t>•</w:t>
      </w:r>
      <w:r>
        <w:rPr>
          <w:rFonts w:ascii="Georgia" w:hAnsi="Georgia" w:cs="Times New Roman"/>
          <w:sz w:val="20"/>
          <w:szCs w:val="20"/>
        </w:rPr>
        <w:tab/>
      </w:r>
      <w:r w:rsidRPr="000C2336">
        <w:rPr>
          <w:rFonts w:ascii="Georgia" w:hAnsi="Georgia" w:cs="Times New Roman"/>
          <w:sz w:val="20"/>
          <w:szCs w:val="20"/>
        </w:rPr>
        <w:t xml:space="preserve">50% des honoraires après remise et validation </w:t>
      </w:r>
      <w:r>
        <w:rPr>
          <w:rFonts w:ascii="Georgia" w:hAnsi="Georgia" w:cs="Times New Roman"/>
          <w:sz w:val="20"/>
          <w:szCs w:val="20"/>
        </w:rPr>
        <w:t xml:space="preserve">du livrable </w:t>
      </w:r>
      <w:r w:rsidRPr="000C2336">
        <w:rPr>
          <w:rFonts w:ascii="Georgia" w:hAnsi="Georgia" w:cs="Times New Roman"/>
          <w:sz w:val="20"/>
          <w:szCs w:val="20"/>
        </w:rPr>
        <w:t>4</w:t>
      </w:r>
      <w:r>
        <w:rPr>
          <w:rFonts w:ascii="Georgia" w:hAnsi="Georgia" w:cs="Times New Roman"/>
          <w:sz w:val="20"/>
          <w:szCs w:val="20"/>
        </w:rPr>
        <w:t>.</w:t>
      </w:r>
    </w:p>
    <w:p w14:paraId="5C3AD8FD" w14:textId="77777777" w:rsidR="000C2336" w:rsidRPr="00447276" w:rsidRDefault="000C2336" w:rsidP="000C2336">
      <w:pPr>
        <w:pStyle w:val="BlockText"/>
        <w:spacing w:line="240" w:lineRule="auto"/>
        <w:ind w:left="76"/>
        <w:jc w:val="both"/>
        <w:rPr>
          <w:rFonts w:ascii="Georgia" w:hAnsi="Georgia" w:cs="Times New Roman"/>
          <w:sz w:val="20"/>
          <w:szCs w:val="20"/>
        </w:rPr>
      </w:pPr>
    </w:p>
    <w:p w14:paraId="7DB23061" w14:textId="77777777" w:rsidR="00C275E9" w:rsidRPr="00447276" w:rsidRDefault="00C275E9" w:rsidP="004A7A5C">
      <w:pPr>
        <w:pStyle w:val="BlockText"/>
        <w:spacing w:line="240" w:lineRule="auto"/>
        <w:ind w:left="76"/>
        <w:jc w:val="both"/>
        <w:rPr>
          <w:rFonts w:ascii="Georgia" w:hAnsi="Georgia" w:cs="Times New Roman"/>
          <w:sz w:val="20"/>
          <w:szCs w:val="20"/>
        </w:rPr>
      </w:pPr>
      <w:r w:rsidRPr="00447276">
        <w:rPr>
          <w:rFonts w:ascii="Georgia" w:hAnsi="Georgia" w:cs="Times New Roman"/>
          <w:sz w:val="20"/>
          <w:szCs w:val="20"/>
        </w:rPr>
        <w:t>Le règlement financier est subordonné à la production préalable de facture originale portant outre les mentions légales, les indications suivantes : la référence du marché, la domiciliation bancaire et la période d’exécution de la prestation.</w:t>
      </w:r>
    </w:p>
    <w:p w14:paraId="37F6F086" w14:textId="77777777" w:rsidR="00C275E9" w:rsidRPr="00447276" w:rsidRDefault="00C275E9" w:rsidP="004A7A5C">
      <w:pPr>
        <w:pStyle w:val="BlockText"/>
        <w:spacing w:line="240" w:lineRule="auto"/>
        <w:ind w:left="76"/>
        <w:jc w:val="both"/>
        <w:rPr>
          <w:rFonts w:ascii="Georgia" w:hAnsi="Georgia" w:cs="Times New Roman"/>
          <w:sz w:val="20"/>
          <w:szCs w:val="20"/>
        </w:rPr>
      </w:pPr>
    </w:p>
    <w:p w14:paraId="6C8E4DA2" w14:textId="77777777" w:rsidR="00F10C55" w:rsidRPr="00FB00CF" w:rsidRDefault="00F10C55" w:rsidP="00F10C55">
      <w:pPr>
        <w:pStyle w:val="ListParagraph"/>
        <w:spacing w:line="240" w:lineRule="auto"/>
        <w:ind w:left="0"/>
        <w:jc w:val="both"/>
        <w:rPr>
          <w:rFonts w:ascii="Georgia" w:hAnsi="Georgia" w:cstheme="minorHAnsi"/>
          <w:sz w:val="20"/>
          <w:szCs w:val="20"/>
        </w:rPr>
      </w:pPr>
      <w:r w:rsidRPr="00FB00CF">
        <w:rPr>
          <w:rFonts w:ascii="Georgia" w:hAnsi="Georgia" w:cstheme="minorHAnsi"/>
          <w:sz w:val="20"/>
          <w:szCs w:val="20"/>
        </w:rPr>
        <w:t xml:space="preserve">WWF ne peut accorder aucune avance sur note d’honoraire. Par ailleurs, les débours sont payables par avance suivant les modalités de WWF (en totalité ou par tranche selon nécessité et durée de l’intervention), par le </w:t>
      </w:r>
      <w:proofErr w:type="spellStart"/>
      <w:r w:rsidRPr="00FB00CF">
        <w:rPr>
          <w:rFonts w:ascii="Georgia" w:hAnsi="Georgia" w:cstheme="minorHAnsi"/>
          <w:sz w:val="20"/>
          <w:szCs w:val="20"/>
        </w:rPr>
        <w:t>Travel</w:t>
      </w:r>
      <w:proofErr w:type="spellEnd"/>
      <w:r w:rsidRPr="00FB00CF">
        <w:rPr>
          <w:rFonts w:ascii="Georgia" w:hAnsi="Georgia" w:cstheme="minorHAnsi"/>
          <w:sz w:val="20"/>
          <w:szCs w:val="20"/>
        </w:rPr>
        <w:t xml:space="preserve"> </w:t>
      </w:r>
      <w:proofErr w:type="spellStart"/>
      <w:r w:rsidRPr="00FB00CF">
        <w:rPr>
          <w:rFonts w:ascii="Georgia" w:hAnsi="Georgia" w:cstheme="minorHAnsi"/>
          <w:sz w:val="20"/>
          <w:szCs w:val="20"/>
        </w:rPr>
        <w:t>Request</w:t>
      </w:r>
      <w:proofErr w:type="spellEnd"/>
      <w:r w:rsidRPr="00FB00CF">
        <w:rPr>
          <w:rFonts w:ascii="Georgia" w:hAnsi="Georgia" w:cstheme="minorHAnsi"/>
          <w:sz w:val="20"/>
          <w:szCs w:val="20"/>
        </w:rPr>
        <w:t xml:space="preserve"> </w:t>
      </w:r>
      <w:proofErr w:type="spellStart"/>
      <w:r w:rsidRPr="00FB00CF">
        <w:rPr>
          <w:rFonts w:ascii="Georgia" w:hAnsi="Georgia" w:cstheme="minorHAnsi"/>
          <w:sz w:val="20"/>
          <w:szCs w:val="20"/>
        </w:rPr>
        <w:t>Form</w:t>
      </w:r>
      <w:proofErr w:type="spellEnd"/>
      <w:r w:rsidRPr="00FB00CF">
        <w:rPr>
          <w:rFonts w:ascii="Georgia" w:hAnsi="Georgia" w:cstheme="minorHAnsi"/>
          <w:sz w:val="20"/>
          <w:szCs w:val="20"/>
        </w:rPr>
        <w:t xml:space="preserve"> (TRF) à remplir avant les missions. Un état récapitulatif sera à établir pour la justification des dépenses à remettre avec </w:t>
      </w:r>
      <w:proofErr w:type="spellStart"/>
      <w:r w:rsidRPr="00FB00CF">
        <w:rPr>
          <w:rFonts w:ascii="Georgia" w:hAnsi="Georgia" w:cstheme="minorHAnsi"/>
          <w:sz w:val="20"/>
          <w:szCs w:val="20"/>
        </w:rPr>
        <w:t>Travel</w:t>
      </w:r>
      <w:proofErr w:type="spellEnd"/>
      <w:r w:rsidRPr="00FB00CF">
        <w:rPr>
          <w:rFonts w:ascii="Georgia" w:hAnsi="Georgia" w:cstheme="minorHAnsi"/>
          <w:sz w:val="20"/>
          <w:szCs w:val="20"/>
        </w:rPr>
        <w:t xml:space="preserve"> </w:t>
      </w:r>
      <w:proofErr w:type="spellStart"/>
      <w:r w:rsidRPr="00FB00CF">
        <w:rPr>
          <w:rFonts w:ascii="Georgia" w:hAnsi="Georgia" w:cstheme="minorHAnsi"/>
          <w:sz w:val="20"/>
          <w:szCs w:val="20"/>
        </w:rPr>
        <w:t>Expense</w:t>
      </w:r>
      <w:proofErr w:type="spellEnd"/>
      <w:r w:rsidRPr="00FB00CF">
        <w:rPr>
          <w:rFonts w:ascii="Georgia" w:hAnsi="Georgia" w:cstheme="minorHAnsi"/>
          <w:sz w:val="20"/>
          <w:szCs w:val="20"/>
        </w:rPr>
        <w:t xml:space="preserve"> Claim (TEC), au plus tard 5 jours après la mission. Les dépenses supérieures ou égales à 60.000 Ar nécessitent des pièces justificatives réelles en bonne et due forme.</w:t>
      </w:r>
    </w:p>
    <w:p w14:paraId="2A7A9A9C" w14:textId="77777777" w:rsidR="00C275E9" w:rsidRPr="00447276" w:rsidRDefault="00C275E9" w:rsidP="004A7A5C">
      <w:pPr>
        <w:pStyle w:val="BlockText"/>
        <w:spacing w:line="240" w:lineRule="auto"/>
        <w:ind w:left="76"/>
        <w:jc w:val="both"/>
        <w:rPr>
          <w:rFonts w:ascii="Georgia" w:hAnsi="Georgia" w:cs="Times New Roman"/>
          <w:sz w:val="20"/>
          <w:szCs w:val="20"/>
        </w:rPr>
      </w:pPr>
      <w:r w:rsidRPr="00447276">
        <w:rPr>
          <w:rFonts w:ascii="Georgia" w:hAnsi="Georgia" w:cs="Times New Roman"/>
          <w:sz w:val="20"/>
          <w:szCs w:val="20"/>
        </w:rPr>
        <w:t xml:space="preserve"> </w:t>
      </w:r>
    </w:p>
    <w:p w14:paraId="3C8A1AAE" w14:textId="77777777" w:rsidR="00C275E9" w:rsidRPr="00447276" w:rsidRDefault="00C275E9" w:rsidP="004A7A5C">
      <w:pPr>
        <w:pStyle w:val="BlockText"/>
        <w:spacing w:line="240" w:lineRule="auto"/>
        <w:ind w:left="76"/>
        <w:jc w:val="both"/>
        <w:rPr>
          <w:rFonts w:ascii="Georgia" w:hAnsi="Georgia" w:cs="Times New Roman"/>
          <w:sz w:val="20"/>
          <w:szCs w:val="20"/>
        </w:rPr>
      </w:pPr>
      <w:r w:rsidRPr="00447276">
        <w:rPr>
          <w:rFonts w:ascii="Georgia" w:hAnsi="Georgia" w:cs="Times New Roman"/>
          <w:sz w:val="20"/>
          <w:szCs w:val="20"/>
        </w:rPr>
        <w:t>Toute dépense nécessitant une pièce justificative selon les procédures du WWF, et qui n’est pas justifiée, sera déduite des honoraires.</w:t>
      </w:r>
    </w:p>
    <w:p w14:paraId="192E4E0B" w14:textId="77777777" w:rsidR="00C275E9" w:rsidRPr="00021168" w:rsidRDefault="00C275E9" w:rsidP="00C275E9">
      <w:pPr>
        <w:pStyle w:val="ListParagraph"/>
        <w:spacing w:after="0" w:line="240" w:lineRule="auto"/>
        <w:ind w:left="76"/>
        <w:jc w:val="both"/>
        <w:rPr>
          <w:rFonts w:ascii="Georgia" w:hAnsi="Georgia" w:cs="Arial"/>
          <w:b/>
          <w:bCs/>
          <w:sz w:val="20"/>
          <w:szCs w:val="20"/>
        </w:rPr>
      </w:pPr>
    </w:p>
    <w:p w14:paraId="2074C4C1" w14:textId="77777777" w:rsidR="00C275E9" w:rsidRPr="00021168" w:rsidRDefault="00C275E9" w:rsidP="00C275E9">
      <w:pPr>
        <w:pStyle w:val="ListParagraph"/>
        <w:numPr>
          <w:ilvl w:val="0"/>
          <w:numId w:val="1"/>
        </w:numPr>
        <w:spacing w:after="0" w:line="240" w:lineRule="auto"/>
        <w:jc w:val="both"/>
        <w:rPr>
          <w:rFonts w:ascii="Georgia" w:hAnsi="Georgia" w:cs="Arial"/>
          <w:b/>
          <w:bCs/>
          <w:sz w:val="20"/>
          <w:szCs w:val="20"/>
        </w:rPr>
      </w:pPr>
      <w:r w:rsidRPr="00021168">
        <w:rPr>
          <w:rFonts w:ascii="Georgia" w:hAnsi="Georgia" w:cs="Arial"/>
          <w:b/>
          <w:bCs/>
          <w:sz w:val="20"/>
          <w:szCs w:val="20"/>
        </w:rPr>
        <w:t xml:space="preserve">Conditions d’exécution des offres </w:t>
      </w:r>
    </w:p>
    <w:p w14:paraId="3AACE1E7" w14:textId="77777777" w:rsidR="00C275E9" w:rsidRPr="00021168" w:rsidRDefault="00C275E9" w:rsidP="00C275E9">
      <w:pPr>
        <w:pStyle w:val="ListParagraph"/>
        <w:numPr>
          <w:ilvl w:val="2"/>
          <w:numId w:val="1"/>
        </w:numPr>
        <w:spacing w:after="0"/>
        <w:jc w:val="both"/>
        <w:rPr>
          <w:rFonts w:ascii="Georgia" w:hAnsi="Georgia"/>
          <w:b/>
          <w:sz w:val="20"/>
          <w:szCs w:val="20"/>
        </w:rPr>
      </w:pPr>
      <w:r w:rsidRPr="00021168">
        <w:rPr>
          <w:rFonts w:ascii="Georgia" w:hAnsi="Georgia"/>
          <w:b/>
          <w:sz w:val="20"/>
          <w:szCs w:val="20"/>
        </w:rPr>
        <w:t>Dossier de soumission</w:t>
      </w:r>
    </w:p>
    <w:p w14:paraId="156320D4" w14:textId="77777777" w:rsidR="00C275E9" w:rsidRPr="00021168" w:rsidRDefault="00C275E9" w:rsidP="00C275E9">
      <w:pPr>
        <w:spacing w:after="0" w:line="240" w:lineRule="auto"/>
        <w:rPr>
          <w:rFonts w:ascii="Georgia" w:hAnsi="Georgia" w:cs="Arial"/>
          <w:b/>
          <w:bCs/>
          <w:sz w:val="20"/>
          <w:szCs w:val="20"/>
          <w:u w:val="single"/>
        </w:rPr>
      </w:pPr>
    </w:p>
    <w:p w14:paraId="16EF2A8D" w14:textId="77777777" w:rsidR="00C275E9" w:rsidRPr="0029084E" w:rsidRDefault="00C275E9" w:rsidP="004A7A5C">
      <w:pPr>
        <w:pStyle w:val="BlockText"/>
        <w:spacing w:line="240" w:lineRule="auto"/>
        <w:ind w:left="76"/>
        <w:jc w:val="both"/>
        <w:rPr>
          <w:rFonts w:ascii="Georgia" w:hAnsi="Georgia"/>
          <w:sz w:val="20"/>
          <w:szCs w:val="20"/>
        </w:rPr>
      </w:pPr>
      <w:r w:rsidRPr="00FC26DE">
        <w:rPr>
          <w:rFonts w:ascii="Georgia" w:hAnsi="Georgia"/>
          <w:sz w:val="20"/>
          <w:szCs w:val="20"/>
        </w:rPr>
        <w:t xml:space="preserve">Le </w:t>
      </w:r>
      <w:r w:rsidRPr="00A70CE3">
        <w:rPr>
          <w:rFonts w:ascii="Georgia" w:hAnsi="Georgia" w:cs="Times New Roman"/>
          <w:sz w:val="20"/>
          <w:szCs w:val="20"/>
        </w:rPr>
        <w:t>dossier</w:t>
      </w:r>
      <w:r w:rsidRPr="00FC26DE">
        <w:rPr>
          <w:rFonts w:ascii="Georgia" w:hAnsi="Georgia"/>
          <w:sz w:val="20"/>
          <w:szCs w:val="20"/>
        </w:rPr>
        <w:t xml:space="preserve"> de soumission devra contenir les éléments suivants : </w:t>
      </w:r>
    </w:p>
    <w:p w14:paraId="70402C46" w14:textId="77777777" w:rsidR="00C275E9" w:rsidRPr="00C512CE" w:rsidRDefault="00C275E9" w:rsidP="00C275E9">
      <w:pPr>
        <w:pStyle w:val="ListParagraph"/>
        <w:numPr>
          <w:ilvl w:val="0"/>
          <w:numId w:val="2"/>
        </w:numPr>
        <w:tabs>
          <w:tab w:val="left" w:pos="567"/>
        </w:tabs>
        <w:spacing w:after="0" w:line="240" w:lineRule="auto"/>
        <w:jc w:val="both"/>
        <w:rPr>
          <w:rFonts w:ascii="Georgia" w:hAnsi="Georgia"/>
          <w:sz w:val="20"/>
          <w:szCs w:val="20"/>
        </w:rPr>
      </w:pPr>
      <w:r w:rsidRPr="00C512CE">
        <w:rPr>
          <w:rFonts w:ascii="Georgia" w:hAnsi="Georgia"/>
          <w:sz w:val="20"/>
          <w:szCs w:val="20"/>
        </w:rPr>
        <w:t>Une Offre technique comprenant :</w:t>
      </w:r>
    </w:p>
    <w:p w14:paraId="68EF7D74" w14:textId="77777777" w:rsidR="00C275E9" w:rsidRPr="00FC26DE" w:rsidRDefault="00C275E9" w:rsidP="00C275E9">
      <w:pPr>
        <w:pStyle w:val="BodyText"/>
        <w:widowControl w:val="0"/>
        <w:numPr>
          <w:ilvl w:val="1"/>
          <w:numId w:val="2"/>
        </w:numPr>
        <w:tabs>
          <w:tab w:val="left" w:pos="284"/>
        </w:tabs>
        <w:suppressAutoHyphens/>
        <w:ind w:left="1434" w:hanging="357"/>
        <w:rPr>
          <w:rFonts w:ascii="Georgia" w:hAnsi="Georgia"/>
          <w:b/>
          <w:sz w:val="20"/>
          <w:szCs w:val="20"/>
          <w:lang w:eastAsia="fr-FR"/>
        </w:rPr>
      </w:pPr>
      <w:r w:rsidRPr="00FC26DE">
        <w:rPr>
          <w:rFonts w:ascii="Georgia" w:hAnsi="Georgia"/>
          <w:sz w:val="20"/>
          <w:szCs w:val="20"/>
          <w:lang w:eastAsia="fr-FR"/>
        </w:rPr>
        <w:t>la méthodologie détaillée ;</w:t>
      </w:r>
    </w:p>
    <w:p w14:paraId="46ACA714" w14:textId="77777777" w:rsidR="00C275E9" w:rsidRPr="00FC26DE" w:rsidRDefault="00C275E9" w:rsidP="00C275E9">
      <w:pPr>
        <w:pStyle w:val="BodyText"/>
        <w:widowControl w:val="0"/>
        <w:numPr>
          <w:ilvl w:val="1"/>
          <w:numId w:val="2"/>
        </w:numPr>
        <w:tabs>
          <w:tab w:val="left" w:pos="284"/>
        </w:tabs>
        <w:suppressAutoHyphens/>
        <w:ind w:left="1434" w:hanging="357"/>
        <w:rPr>
          <w:rFonts w:ascii="Georgia" w:hAnsi="Georgia"/>
          <w:b/>
          <w:sz w:val="20"/>
          <w:szCs w:val="20"/>
          <w:lang w:eastAsia="fr-FR"/>
        </w:rPr>
      </w:pPr>
      <w:r w:rsidRPr="00FC26DE">
        <w:rPr>
          <w:rFonts w:ascii="Georgia" w:hAnsi="Georgia"/>
          <w:sz w:val="20"/>
          <w:szCs w:val="20"/>
          <w:lang w:eastAsia="fr-FR"/>
        </w:rPr>
        <w:t>le calendrier de réalisation ;</w:t>
      </w:r>
    </w:p>
    <w:p w14:paraId="68927F3B" w14:textId="77777777" w:rsidR="00C275E9" w:rsidRPr="00FC26DE" w:rsidRDefault="00C275E9" w:rsidP="00C275E9">
      <w:pPr>
        <w:pStyle w:val="BodyText"/>
        <w:widowControl w:val="0"/>
        <w:numPr>
          <w:ilvl w:val="1"/>
          <w:numId w:val="2"/>
        </w:numPr>
        <w:tabs>
          <w:tab w:val="left" w:pos="284"/>
        </w:tabs>
        <w:suppressAutoHyphens/>
        <w:ind w:left="1434" w:hanging="357"/>
        <w:rPr>
          <w:rFonts w:ascii="Georgia" w:hAnsi="Georgia"/>
          <w:b/>
          <w:sz w:val="20"/>
          <w:szCs w:val="20"/>
          <w:lang w:eastAsia="fr-FR"/>
        </w:rPr>
      </w:pPr>
      <w:r w:rsidRPr="00FC26DE">
        <w:rPr>
          <w:rFonts w:ascii="Georgia" w:hAnsi="Georgia"/>
          <w:sz w:val="20"/>
          <w:szCs w:val="20"/>
          <w:lang w:eastAsia="fr-FR"/>
        </w:rPr>
        <w:t>les moyens (matériels et humains) mis en œuvre pour réaliser la prestation ;</w:t>
      </w:r>
    </w:p>
    <w:p w14:paraId="5727F9E3" w14:textId="77777777" w:rsidR="00C275E9" w:rsidRPr="00FC26DE" w:rsidRDefault="00C275E9" w:rsidP="00C275E9">
      <w:pPr>
        <w:pStyle w:val="BodyText"/>
        <w:widowControl w:val="0"/>
        <w:numPr>
          <w:ilvl w:val="1"/>
          <w:numId w:val="2"/>
        </w:numPr>
        <w:tabs>
          <w:tab w:val="left" w:pos="284"/>
        </w:tabs>
        <w:suppressAutoHyphens/>
        <w:ind w:left="1434" w:hanging="357"/>
        <w:rPr>
          <w:rFonts w:ascii="Georgia" w:hAnsi="Georgia"/>
          <w:b/>
          <w:sz w:val="20"/>
          <w:szCs w:val="20"/>
          <w:lang w:eastAsia="fr-FR"/>
        </w:rPr>
      </w:pPr>
      <w:r w:rsidRPr="00FC26DE">
        <w:rPr>
          <w:rFonts w:ascii="Georgia" w:hAnsi="Georgia"/>
          <w:sz w:val="20"/>
          <w:szCs w:val="20"/>
          <w:lang w:eastAsia="fr-FR"/>
        </w:rPr>
        <w:t xml:space="preserve">les curriculum vitae (un canevas est disponible sur le lien </w:t>
      </w:r>
      <w:hyperlink r:id="rId10" w:tgtFrame="_blank" w:history="1">
        <w:r w:rsidRPr="00FC26DE">
          <w:rPr>
            <w:rStyle w:val="Hyperlink"/>
            <w:rFonts w:ascii="Georgia" w:hAnsi="Georgia" w:cs="Calibri"/>
            <w:sz w:val="20"/>
            <w:szCs w:val="20"/>
          </w:rPr>
          <w:t>https://bit.ly/2H2M8Ed</w:t>
        </w:r>
      </w:hyperlink>
      <w:r w:rsidRPr="00FC26DE">
        <w:rPr>
          <w:rStyle w:val="Hyperlink"/>
          <w:rFonts w:ascii="Georgia" w:hAnsi="Georgia" w:cs="Calibri"/>
          <w:sz w:val="20"/>
          <w:szCs w:val="20"/>
        </w:rPr>
        <w:t xml:space="preserve"> </w:t>
      </w:r>
      <w:r w:rsidRPr="00FC26DE">
        <w:rPr>
          <w:rFonts w:ascii="Georgia" w:hAnsi="Georgia"/>
          <w:sz w:val="20"/>
          <w:szCs w:val="20"/>
          <w:lang w:eastAsia="fr-FR"/>
        </w:rPr>
        <w:t xml:space="preserve">ou peut être demandé par e-mail à l’adresse </w:t>
      </w:r>
      <w:r w:rsidRPr="00FC26DE">
        <w:rPr>
          <w:rFonts w:ascii="Georgia" w:hAnsi="Georgia"/>
          <w:color w:val="0070C0"/>
          <w:sz w:val="20"/>
          <w:szCs w:val="20"/>
          <w:lang w:eastAsia="fr-FR"/>
        </w:rPr>
        <w:t>procurement@wwf.mg</w:t>
      </w:r>
      <w:r w:rsidRPr="00447276">
        <w:rPr>
          <w:rFonts w:ascii="Georgia" w:hAnsi="Georgia"/>
          <w:color w:val="000000" w:themeColor="text1"/>
          <w:sz w:val="20"/>
          <w:szCs w:val="20"/>
          <w:lang w:eastAsia="fr-FR"/>
        </w:rPr>
        <w:t>)</w:t>
      </w:r>
      <w:r w:rsidRPr="00FC26DE">
        <w:rPr>
          <w:rFonts w:ascii="Georgia" w:hAnsi="Georgia"/>
          <w:sz w:val="20"/>
          <w:szCs w:val="20"/>
          <w:lang w:eastAsia="fr-FR"/>
        </w:rPr>
        <w:t xml:space="preserve"> des consultant(e)s désigné(e)s pour réaliser la prestation, qui devront indiquer clairement les expériences similaires à l’objet de la présente prestation avec mention des références et le domaine de spécialisation ; </w:t>
      </w:r>
    </w:p>
    <w:p w14:paraId="33AA522E" w14:textId="77777777" w:rsidR="00C275E9" w:rsidRPr="00FC26DE" w:rsidRDefault="00C275E9" w:rsidP="00C275E9">
      <w:pPr>
        <w:pStyle w:val="BodyText"/>
        <w:widowControl w:val="0"/>
        <w:numPr>
          <w:ilvl w:val="1"/>
          <w:numId w:val="2"/>
        </w:numPr>
        <w:tabs>
          <w:tab w:val="left" w:pos="284"/>
        </w:tabs>
        <w:suppressAutoHyphens/>
        <w:ind w:left="1434" w:hanging="357"/>
        <w:rPr>
          <w:rFonts w:ascii="Georgia" w:hAnsi="Georgia"/>
          <w:b/>
          <w:sz w:val="20"/>
          <w:szCs w:val="20"/>
          <w:lang w:eastAsia="fr-FR"/>
        </w:rPr>
      </w:pPr>
      <w:r w:rsidRPr="00FC26DE">
        <w:rPr>
          <w:rFonts w:ascii="Georgia" w:hAnsi="Georgia"/>
          <w:sz w:val="20"/>
          <w:szCs w:val="20"/>
          <w:lang w:eastAsia="fr-FR"/>
        </w:rPr>
        <w:t>les références pour les expériences similaires avec certificat en appui;</w:t>
      </w:r>
    </w:p>
    <w:p w14:paraId="281F8AF3" w14:textId="77777777" w:rsidR="00C275E9" w:rsidRPr="00FC26DE" w:rsidRDefault="00C275E9" w:rsidP="00C275E9">
      <w:pPr>
        <w:pStyle w:val="BodyText"/>
        <w:widowControl w:val="0"/>
        <w:numPr>
          <w:ilvl w:val="1"/>
          <w:numId w:val="2"/>
        </w:numPr>
        <w:tabs>
          <w:tab w:val="left" w:pos="284"/>
        </w:tabs>
        <w:suppressAutoHyphens/>
        <w:ind w:left="1434" w:hanging="357"/>
        <w:rPr>
          <w:rFonts w:ascii="Georgia" w:hAnsi="Georgia"/>
          <w:b/>
          <w:sz w:val="20"/>
          <w:szCs w:val="20"/>
          <w:lang w:eastAsia="fr-FR"/>
        </w:rPr>
      </w:pPr>
      <w:r w:rsidRPr="00FC26DE">
        <w:rPr>
          <w:rFonts w:ascii="Georgia" w:hAnsi="Georgia"/>
          <w:sz w:val="20"/>
          <w:szCs w:val="20"/>
          <w:lang w:eastAsia="fr-FR"/>
        </w:rPr>
        <w:t>autres documents jugés utiles.</w:t>
      </w:r>
    </w:p>
    <w:p w14:paraId="5D2256C1" w14:textId="77777777" w:rsidR="00C275E9" w:rsidRPr="000321ED" w:rsidRDefault="00C275E9" w:rsidP="00C275E9">
      <w:pPr>
        <w:pStyle w:val="BodyText"/>
        <w:widowControl w:val="0"/>
        <w:tabs>
          <w:tab w:val="left" w:pos="284"/>
        </w:tabs>
        <w:suppressAutoHyphens/>
        <w:ind w:left="1434"/>
        <w:rPr>
          <w:rFonts w:ascii="Georgia" w:hAnsi="Georgia"/>
          <w:sz w:val="20"/>
          <w:szCs w:val="20"/>
        </w:rPr>
      </w:pPr>
    </w:p>
    <w:p w14:paraId="09671916" w14:textId="77777777" w:rsidR="00C275E9" w:rsidRPr="00B01DA7" w:rsidRDefault="00C275E9" w:rsidP="00C275E9">
      <w:pPr>
        <w:pStyle w:val="ListParagraph"/>
        <w:numPr>
          <w:ilvl w:val="0"/>
          <w:numId w:val="2"/>
        </w:numPr>
        <w:autoSpaceDE w:val="0"/>
        <w:autoSpaceDN w:val="0"/>
        <w:adjustRightInd w:val="0"/>
        <w:spacing w:after="0" w:line="240" w:lineRule="auto"/>
        <w:jc w:val="both"/>
        <w:rPr>
          <w:rFonts w:ascii="Georgia" w:hAnsi="Georgia"/>
          <w:sz w:val="20"/>
          <w:szCs w:val="20"/>
          <w:lang w:eastAsia="fr-FR"/>
        </w:rPr>
      </w:pPr>
      <w:r w:rsidRPr="00B01DA7">
        <w:rPr>
          <w:rFonts w:ascii="Georgia" w:hAnsi="Georgia"/>
          <w:sz w:val="20"/>
          <w:szCs w:val="20"/>
          <w:lang w:eastAsia="fr-FR"/>
        </w:rPr>
        <w:t xml:space="preserve">Une offre financière libellée en </w:t>
      </w:r>
      <w:proofErr w:type="spellStart"/>
      <w:r w:rsidRPr="00B01DA7">
        <w:rPr>
          <w:rFonts w:ascii="Georgia" w:hAnsi="Georgia"/>
          <w:sz w:val="20"/>
          <w:szCs w:val="20"/>
          <w:lang w:eastAsia="fr-FR"/>
        </w:rPr>
        <w:t>Ariary</w:t>
      </w:r>
      <w:proofErr w:type="spellEnd"/>
      <w:r w:rsidRPr="00B01DA7">
        <w:rPr>
          <w:rFonts w:ascii="Georgia" w:hAnsi="Georgia"/>
          <w:sz w:val="20"/>
          <w:szCs w:val="20"/>
          <w:lang w:eastAsia="fr-FR"/>
        </w:rPr>
        <w:t xml:space="preserve">. La décomposition du budget sera faite en précisant </w:t>
      </w:r>
      <w:r w:rsidRPr="00844F41">
        <w:rPr>
          <w:rFonts w:ascii="Georgia" w:hAnsi="Georgia"/>
          <w:sz w:val="20"/>
          <w:szCs w:val="20"/>
        </w:rPr>
        <w:t>par grande ligne d</w:t>
      </w:r>
      <w:r w:rsidRPr="00844F41">
        <w:rPr>
          <w:rFonts w:ascii="Georgia" w:hAnsi="Georgia" w:hint="eastAsia"/>
          <w:sz w:val="20"/>
          <w:szCs w:val="20"/>
        </w:rPr>
        <w:t>’</w:t>
      </w:r>
      <w:r w:rsidRPr="00844F41">
        <w:rPr>
          <w:rFonts w:ascii="Georgia" w:hAnsi="Georgia"/>
          <w:sz w:val="20"/>
          <w:szCs w:val="20"/>
        </w:rPr>
        <w:t>activit</w:t>
      </w:r>
      <w:r w:rsidRPr="00844F41">
        <w:rPr>
          <w:rFonts w:ascii="Georgia" w:hAnsi="Georgia" w:hint="eastAsia"/>
          <w:sz w:val="20"/>
          <w:szCs w:val="20"/>
        </w:rPr>
        <w:t>é</w:t>
      </w:r>
      <w:r w:rsidRPr="00844F41">
        <w:rPr>
          <w:rFonts w:ascii="Georgia" w:hAnsi="Georgia"/>
          <w:sz w:val="20"/>
          <w:szCs w:val="20"/>
        </w:rPr>
        <w:t>s (i) le nombre de jours et l</w:t>
      </w:r>
      <w:r w:rsidRPr="00844F41">
        <w:rPr>
          <w:rFonts w:ascii="Georgia" w:hAnsi="Georgia" w:hint="eastAsia"/>
          <w:sz w:val="20"/>
          <w:szCs w:val="20"/>
        </w:rPr>
        <w:t>’</w:t>
      </w:r>
      <w:r w:rsidRPr="00844F41">
        <w:rPr>
          <w:rFonts w:ascii="Georgia" w:hAnsi="Georgia"/>
          <w:sz w:val="20"/>
          <w:szCs w:val="20"/>
        </w:rPr>
        <w:t>honoraire journalier du consultant; (ii) les d</w:t>
      </w:r>
      <w:r w:rsidRPr="00844F41">
        <w:rPr>
          <w:rFonts w:ascii="Georgia" w:hAnsi="Georgia" w:hint="eastAsia"/>
          <w:sz w:val="20"/>
          <w:szCs w:val="20"/>
        </w:rPr>
        <w:t>é</w:t>
      </w:r>
      <w:r w:rsidRPr="00844F41">
        <w:rPr>
          <w:rFonts w:ascii="Georgia" w:hAnsi="Georgia"/>
          <w:sz w:val="20"/>
          <w:szCs w:val="20"/>
        </w:rPr>
        <w:t>bours y compris les frais missions</w:t>
      </w:r>
      <w:r w:rsidRPr="00B01DA7">
        <w:rPr>
          <w:rFonts w:ascii="Georgia" w:hAnsi="Georgia"/>
          <w:sz w:val="20"/>
          <w:szCs w:val="20"/>
          <w:lang w:eastAsia="fr-FR"/>
        </w:rPr>
        <w:t>. .  Les honoraires et les débours doivent être bien séparés dans l’offre. L’offre inclura également les détails des montants hors taxe et toutes taxes. Une mention spéciale devra être faite en cas d’exemption.</w:t>
      </w:r>
    </w:p>
    <w:p w14:paraId="533A14D7" w14:textId="77777777" w:rsidR="00C275E9" w:rsidRPr="00021168" w:rsidRDefault="00C275E9" w:rsidP="00C275E9">
      <w:pPr>
        <w:spacing w:after="0" w:line="240" w:lineRule="auto"/>
        <w:ind w:left="360"/>
        <w:rPr>
          <w:rFonts w:ascii="Georgia" w:hAnsi="Georgia" w:cs="Arial"/>
          <w:sz w:val="20"/>
          <w:szCs w:val="20"/>
        </w:rPr>
      </w:pPr>
    </w:p>
    <w:p w14:paraId="763E709E" w14:textId="77777777" w:rsidR="00C275E9" w:rsidRPr="0029084E" w:rsidRDefault="00C275E9" w:rsidP="00C275E9">
      <w:pPr>
        <w:pStyle w:val="ListParagraph"/>
        <w:numPr>
          <w:ilvl w:val="2"/>
          <w:numId w:val="1"/>
        </w:numPr>
        <w:spacing w:after="0"/>
        <w:jc w:val="both"/>
        <w:rPr>
          <w:rFonts w:ascii="Georgia" w:hAnsi="Georgia"/>
          <w:b/>
          <w:sz w:val="20"/>
          <w:szCs w:val="20"/>
        </w:rPr>
      </w:pPr>
      <w:r w:rsidRPr="0029084E">
        <w:rPr>
          <w:rFonts w:ascii="Georgia" w:hAnsi="Georgia"/>
          <w:b/>
          <w:sz w:val="20"/>
          <w:szCs w:val="20"/>
        </w:rPr>
        <w:t>Conditions d’envoi des offres :</w:t>
      </w:r>
    </w:p>
    <w:p w14:paraId="65854912" w14:textId="77777777" w:rsidR="00F10C55" w:rsidRDefault="00F10C55" w:rsidP="00F32410">
      <w:pPr>
        <w:widowControl w:val="0"/>
        <w:tabs>
          <w:tab w:val="left" w:pos="0"/>
        </w:tabs>
        <w:autoSpaceDE w:val="0"/>
        <w:autoSpaceDN w:val="0"/>
        <w:adjustRightInd w:val="0"/>
        <w:spacing w:before="120" w:line="240" w:lineRule="auto"/>
        <w:ind w:right="-1"/>
        <w:contextualSpacing/>
        <w:jc w:val="both"/>
        <w:rPr>
          <w:rFonts w:ascii="Georgia" w:hAnsi="Georgia" w:cstheme="minorHAnsi"/>
          <w:sz w:val="20"/>
          <w:szCs w:val="20"/>
        </w:rPr>
      </w:pPr>
      <w:r w:rsidRPr="00F32410">
        <w:rPr>
          <w:rFonts w:ascii="Georgia" w:hAnsi="Georgia" w:cstheme="minorHAnsi"/>
          <w:sz w:val="20"/>
          <w:szCs w:val="20"/>
        </w:rPr>
        <w:t xml:space="preserve">Le dossier de candidature sera à envoyer sous pli fermé et portant uniquement la référence </w:t>
      </w:r>
      <w:r w:rsidRPr="0087210E">
        <w:rPr>
          <w:rFonts w:ascii="Georgia" w:hAnsi="Georgia"/>
          <w:b/>
          <w:color w:val="000000"/>
          <w:sz w:val="20"/>
          <w:szCs w:val="20"/>
        </w:rPr>
        <w:t>«</w:t>
      </w:r>
      <w:r>
        <w:rPr>
          <w:rFonts w:ascii="Georgia" w:hAnsi="Georgia"/>
          <w:b/>
          <w:color w:val="000000"/>
          <w:sz w:val="20"/>
          <w:szCs w:val="20"/>
        </w:rPr>
        <w:t xml:space="preserve">AO-017/TNR/2023 </w:t>
      </w:r>
      <w:r>
        <w:rPr>
          <w:rFonts w:ascii="Georgia" w:hAnsi="Georgia"/>
          <w:b/>
          <w:sz w:val="20"/>
          <w:szCs w:val="20"/>
        </w:rPr>
        <w:t xml:space="preserve">Réalisation d’activités d’information et de consultation des groupes cibles et parties prenantes du projet COSERPOP-WWF </w:t>
      </w:r>
      <w:proofErr w:type="spellStart"/>
      <w:r>
        <w:rPr>
          <w:rFonts w:ascii="Georgia" w:hAnsi="Georgia"/>
          <w:b/>
          <w:sz w:val="20"/>
          <w:szCs w:val="20"/>
        </w:rPr>
        <w:t>Melaky</w:t>
      </w:r>
      <w:proofErr w:type="spellEnd"/>
      <w:r>
        <w:rPr>
          <w:rFonts w:ascii="Georgia" w:hAnsi="Georgia"/>
          <w:b/>
          <w:sz w:val="20"/>
          <w:szCs w:val="20"/>
        </w:rPr>
        <w:t xml:space="preserve"> – MG2066.00</w:t>
      </w:r>
      <w:r w:rsidRPr="0029084E">
        <w:rPr>
          <w:rFonts w:ascii="Georgia" w:hAnsi="Georgia" w:cs="Arial"/>
          <w:bCs/>
          <w:sz w:val="20"/>
          <w:szCs w:val="20"/>
        </w:rPr>
        <w:t>»</w:t>
      </w:r>
      <w:r w:rsidRPr="00F32410">
        <w:rPr>
          <w:rFonts w:ascii="Georgia" w:hAnsi="Georgia" w:cstheme="minorHAnsi"/>
          <w:b/>
          <w:sz w:val="20"/>
          <w:szCs w:val="20"/>
        </w:rPr>
        <w:t xml:space="preserve"> </w:t>
      </w:r>
      <w:r w:rsidRPr="00F32410">
        <w:rPr>
          <w:rFonts w:ascii="Georgia" w:hAnsi="Georgia" w:cstheme="minorHAnsi"/>
          <w:sz w:val="20"/>
          <w:szCs w:val="20"/>
        </w:rPr>
        <w:t xml:space="preserve">et remis </w:t>
      </w:r>
      <w:r>
        <w:rPr>
          <w:rFonts w:ascii="Georgia" w:hAnsi="Georgia" w:cstheme="minorHAnsi"/>
          <w:sz w:val="20"/>
          <w:szCs w:val="20"/>
        </w:rPr>
        <w:t xml:space="preserve">à l’un des </w:t>
      </w:r>
      <w:r w:rsidRPr="00F32410">
        <w:rPr>
          <w:rFonts w:ascii="Georgia" w:hAnsi="Georgia" w:cstheme="minorHAnsi"/>
          <w:sz w:val="20"/>
          <w:szCs w:val="20"/>
        </w:rPr>
        <w:t>bureau</w:t>
      </w:r>
      <w:r>
        <w:rPr>
          <w:rFonts w:ascii="Georgia" w:hAnsi="Georgia" w:cstheme="minorHAnsi"/>
          <w:sz w:val="20"/>
          <w:szCs w:val="20"/>
        </w:rPr>
        <w:t>x</w:t>
      </w:r>
      <w:r w:rsidRPr="00F32410">
        <w:rPr>
          <w:rFonts w:ascii="Georgia" w:hAnsi="Georgia" w:cstheme="minorHAnsi"/>
          <w:sz w:val="20"/>
          <w:szCs w:val="20"/>
        </w:rPr>
        <w:t xml:space="preserve"> de WWF Madagascar </w:t>
      </w:r>
      <w:r>
        <w:rPr>
          <w:rFonts w:ascii="Georgia" w:hAnsi="Georgia" w:cstheme="minorHAnsi"/>
          <w:sz w:val="20"/>
          <w:szCs w:val="20"/>
        </w:rPr>
        <w:t>ci-dessous :</w:t>
      </w:r>
    </w:p>
    <w:p w14:paraId="37B0B832" w14:textId="7263565F" w:rsidR="00F10C55" w:rsidRDefault="00F10C55" w:rsidP="00F32410">
      <w:pPr>
        <w:pStyle w:val="ListParagraph"/>
        <w:widowControl w:val="0"/>
        <w:numPr>
          <w:ilvl w:val="0"/>
          <w:numId w:val="2"/>
        </w:numPr>
        <w:tabs>
          <w:tab w:val="left" w:pos="0"/>
        </w:tabs>
        <w:autoSpaceDE w:val="0"/>
        <w:autoSpaceDN w:val="0"/>
        <w:adjustRightInd w:val="0"/>
        <w:spacing w:before="120" w:line="240" w:lineRule="auto"/>
        <w:ind w:right="-1"/>
        <w:jc w:val="both"/>
        <w:rPr>
          <w:rFonts w:ascii="Georgia" w:eastAsia="Arial Unicode MS" w:hAnsi="Georgia" w:cstheme="minorHAnsi"/>
          <w:sz w:val="20"/>
          <w:szCs w:val="20"/>
          <w:lang w:val="en-US"/>
        </w:rPr>
      </w:pPr>
      <w:proofErr w:type="spellStart"/>
      <w:r w:rsidRPr="00F32410">
        <w:rPr>
          <w:rFonts w:ascii="Georgia" w:eastAsia="Arial Unicode MS" w:hAnsi="Georgia" w:cstheme="minorHAnsi"/>
          <w:sz w:val="20"/>
          <w:szCs w:val="20"/>
          <w:lang w:val="en-US"/>
        </w:rPr>
        <w:t>Près</w:t>
      </w:r>
      <w:proofErr w:type="spellEnd"/>
      <w:r w:rsidRPr="00F32410">
        <w:rPr>
          <w:rFonts w:ascii="Georgia" w:eastAsia="Arial Unicode MS" w:hAnsi="Georgia" w:cstheme="minorHAnsi"/>
          <w:sz w:val="20"/>
          <w:szCs w:val="20"/>
          <w:lang w:val="en-US"/>
        </w:rPr>
        <w:t xml:space="preserve"> LOT II M 85 </w:t>
      </w:r>
      <w:proofErr w:type="spellStart"/>
      <w:r w:rsidRPr="00F32410">
        <w:rPr>
          <w:rFonts w:ascii="Georgia" w:eastAsia="Arial Unicode MS" w:hAnsi="Georgia" w:cstheme="minorHAnsi"/>
          <w:sz w:val="20"/>
          <w:szCs w:val="20"/>
          <w:lang w:val="en-US"/>
        </w:rPr>
        <w:t>Ter</w:t>
      </w:r>
      <w:proofErr w:type="spellEnd"/>
      <w:r w:rsidRPr="00F32410">
        <w:rPr>
          <w:rFonts w:ascii="Georgia" w:eastAsia="Arial Unicode MS" w:hAnsi="Georgia" w:cstheme="minorHAnsi"/>
          <w:sz w:val="20"/>
          <w:szCs w:val="20"/>
          <w:lang w:val="en-US"/>
        </w:rPr>
        <w:t xml:space="preserve"> Antsakaviro, Antananarivo 101</w:t>
      </w:r>
      <w:r>
        <w:rPr>
          <w:rFonts w:ascii="Georgia" w:eastAsia="Arial Unicode MS" w:hAnsi="Georgia" w:cstheme="minorHAnsi"/>
          <w:sz w:val="20"/>
          <w:szCs w:val="20"/>
          <w:lang w:val="en-US"/>
        </w:rPr>
        <w:t>,</w:t>
      </w:r>
    </w:p>
    <w:p w14:paraId="1836B21D" w14:textId="6EC979E9" w:rsidR="00F10C55" w:rsidRPr="00F32410" w:rsidRDefault="00F10C55" w:rsidP="00F32410">
      <w:pPr>
        <w:pStyle w:val="Footer"/>
        <w:numPr>
          <w:ilvl w:val="0"/>
          <w:numId w:val="2"/>
        </w:numPr>
        <w:tabs>
          <w:tab w:val="center" w:pos="1800"/>
          <w:tab w:val="center" w:pos="1984"/>
        </w:tabs>
        <w:contextualSpacing/>
        <w:rPr>
          <w:rFonts w:ascii="Georgia" w:hAnsi="Georgia"/>
          <w:i/>
          <w:color w:val="000000"/>
          <w:sz w:val="20"/>
          <w:szCs w:val="20"/>
          <w:lang w:val="es-ES_tradnl"/>
        </w:rPr>
      </w:pPr>
      <w:proofErr w:type="spellStart"/>
      <w:r w:rsidRPr="00F10C55">
        <w:rPr>
          <w:rFonts w:ascii="Georgia" w:hAnsi="Georgia"/>
          <w:i/>
          <w:color w:val="000000"/>
          <w:sz w:val="20"/>
          <w:szCs w:val="20"/>
          <w:lang w:val="es-ES_tradnl"/>
        </w:rPr>
        <w:t>Batiment</w:t>
      </w:r>
      <w:proofErr w:type="spellEnd"/>
      <w:r w:rsidRPr="00F10C55">
        <w:rPr>
          <w:rFonts w:ascii="Georgia" w:hAnsi="Georgia"/>
          <w:i/>
          <w:color w:val="000000"/>
          <w:sz w:val="20"/>
          <w:szCs w:val="20"/>
          <w:lang w:val="es-ES_tradnl"/>
        </w:rPr>
        <w:t xml:space="preserve"> C </w:t>
      </w:r>
      <w:proofErr w:type="spellStart"/>
      <w:r w:rsidRPr="00F10C55">
        <w:rPr>
          <w:rFonts w:ascii="Georgia" w:hAnsi="Georgia"/>
          <w:i/>
          <w:color w:val="000000"/>
          <w:sz w:val="20"/>
          <w:szCs w:val="20"/>
          <w:lang w:val="es-ES_tradnl"/>
        </w:rPr>
        <w:t>immeuble</w:t>
      </w:r>
      <w:proofErr w:type="spellEnd"/>
      <w:r w:rsidRPr="00F10C55">
        <w:rPr>
          <w:rFonts w:ascii="Georgia" w:hAnsi="Georgia"/>
          <w:i/>
          <w:color w:val="000000"/>
          <w:sz w:val="20"/>
          <w:szCs w:val="20"/>
          <w:lang w:val="es-ES_tradnl"/>
        </w:rPr>
        <w:t xml:space="preserve"> HAVANA </w:t>
      </w:r>
      <w:proofErr w:type="spellStart"/>
      <w:r w:rsidRPr="00F10C55">
        <w:rPr>
          <w:rFonts w:ascii="Georgia" w:hAnsi="Georgia"/>
          <w:i/>
          <w:color w:val="000000"/>
          <w:sz w:val="20"/>
          <w:szCs w:val="20"/>
          <w:lang w:val="es-ES_tradnl"/>
        </w:rPr>
        <w:t>Andakabe</w:t>
      </w:r>
      <w:proofErr w:type="spellEnd"/>
      <w:r>
        <w:rPr>
          <w:rFonts w:ascii="Georgia" w:hAnsi="Georgia"/>
          <w:i/>
          <w:color w:val="000000"/>
          <w:sz w:val="20"/>
          <w:szCs w:val="20"/>
          <w:lang w:val="es-ES_tradnl"/>
        </w:rPr>
        <w:t xml:space="preserve">, </w:t>
      </w:r>
      <w:r w:rsidRPr="00F10C55">
        <w:rPr>
          <w:rFonts w:ascii="Georgia" w:hAnsi="Georgia"/>
          <w:i/>
          <w:color w:val="000000"/>
          <w:sz w:val="20"/>
          <w:szCs w:val="20"/>
        </w:rPr>
        <w:t>Morondava</w:t>
      </w:r>
      <w:r>
        <w:rPr>
          <w:rFonts w:ascii="Georgia" w:hAnsi="Georgia"/>
          <w:i/>
          <w:color w:val="000000"/>
          <w:sz w:val="20"/>
          <w:szCs w:val="20"/>
        </w:rPr>
        <w:t> ;</w:t>
      </w:r>
    </w:p>
    <w:p w14:paraId="55C530B3" w14:textId="276C92CD" w:rsidR="00F10C55" w:rsidRDefault="00F10C55" w:rsidP="00F32410">
      <w:pPr>
        <w:widowControl w:val="0"/>
        <w:autoSpaceDE w:val="0"/>
        <w:autoSpaceDN w:val="0"/>
        <w:adjustRightInd w:val="0"/>
        <w:spacing w:before="120" w:line="240" w:lineRule="auto"/>
        <w:ind w:right="-1"/>
        <w:contextualSpacing/>
        <w:jc w:val="both"/>
        <w:rPr>
          <w:rFonts w:ascii="Georgia" w:eastAsia="Times New Roman" w:hAnsi="Georgia"/>
          <w:sz w:val="20"/>
          <w:szCs w:val="20"/>
        </w:rPr>
      </w:pPr>
      <w:r w:rsidRPr="00F32410">
        <w:rPr>
          <w:rFonts w:ascii="Georgia" w:hAnsi="Georgia" w:cstheme="minorHAnsi"/>
          <w:sz w:val="20"/>
          <w:szCs w:val="20"/>
        </w:rPr>
        <w:t>Ou envoyées à l’adresse</w:t>
      </w:r>
      <w:r w:rsidRPr="00F10C55">
        <w:rPr>
          <w:rStyle w:val="st"/>
          <w:rFonts w:ascii="Georgia" w:hAnsi="Georgia" w:cstheme="minorHAnsi"/>
          <w:sz w:val="20"/>
          <w:szCs w:val="20"/>
        </w:rPr>
        <w:t xml:space="preserve"> </w:t>
      </w:r>
      <w:hyperlink r:id="rId11" w:history="1">
        <w:r w:rsidRPr="00F10C55">
          <w:rPr>
            <w:rStyle w:val="Hyperlink"/>
            <w:rFonts w:ascii="Georgia" w:hAnsi="Georgia" w:cstheme="minorHAnsi"/>
            <w:sz w:val="20"/>
            <w:szCs w:val="20"/>
          </w:rPr>
          <w:t>procurement@wwf.mg</w:t>
        </w:r>
      </w:hyperlink>
      <w:r w:rsidRPr="00F32410">
        <w:rPr>
          <w:rFonts w:ascii="Georgia" w:eastAsia="Arial Unicode MS" w:hAnsi="Georgia" w:cstheme="minorHAnsi"/>
          <w:iCs/>
          <w:sz w:val="20"/>
          <w:szCs w:val="20"/>
        </w:rPr>
        <w:t xml:space="preserve">, avec comme objet </w:t>
      </w:r>
      <w:r w:rsidRPr="0087210E">
        <w:rPr>
          <w:rFonts w:ascii="Georgia" w:hAnsi="Georgia"/>
          <w:b/>
          <w:color w:val="000000"/>
          <w:sz w:val="20"/>
          <w:szCs w:val="20"/>
        </w:rPr>
        <w:t>«</w:t>
      </w:r>
      <w:r>
        <w:rPr>
          <w:rFonts w:ascii="Georgia" w:hAnsi="Georgia"/>
          <w:b/>
          <w:color w:val="000000"/>
          <w:sz w:val="20"/>
          <w:szCs w:val="20"/>
        </w:rPr>
        <w:t xml:space="preserve">AO-017/TNR/2023 </w:t>
      </w:r>
      <w:r>
        <w:rPr>
          <w:rFonts w:ascii="Georgia" w:hAnsi="Georgia"/>
          <w:b/>
          <w:sz w:val="20"/>
          <w:szCs w:val="20"/>
        </w:rPr>
        <w:t xml:space="preserve">Réalisation d’activités d’information et de consultation des groupes cibles et parties prenantes du projet COSERPOP-WWF </w:t>
      </w:r>
      <w:proofErr w:type="spellStart"/>
      <w:r>
        <w:rPr>
          <w:rFonts w:ascii="Georgia" w:hAnsi="Georgia"/>
          <w:b/>
          <w:sz w:val="20"/>
          <w:szCs w:val="20"/>
        </w:rPr>
        <w:t>Melaky</w:t>
      </w:r>
      <w:proofErr w:type="spellEnd"/>
      <w:r>
        <w:rPr>
          <w:rFonts w:ascii="Georgia" w:hAnsi="Georgia"/>
          <w:b/>
          <w:sz w:val="20"/>
          <w:szCs w:val="20"/>
        </w:rPr>
        <w:t xml:space="preserve"> – MG2066.00</w:t>
      </w:r>
      <w:r w:rsidRPr="0029084E">
        <w:rPr>
          <w:rFonts w:ascii="Georgia" w:hAnsi="Georgia" w:cs="Arial"/>
          <w:bCs/>
          <w:sz w:val="20"/>
          <w:szCs w:val="20"/>
        </w:rPr>
        <w:t>»</w:t>
      </w:r>
    </w:p>
    <w:p w14:paraId="67F567FB" w14:textId="77777777" w:rsidR="00F10C55" w:rsidRDefault="00F10C55" w:rsidP="00627EC4">
      <w:pPr>
        <w:tabs>
          <w:tab w:val="left" w:pos="9810"/>
        </w:tabs>
        <w:spacing w:after="0" w:line="240" w:lineRule="auto"/>
        <w:ind w:left="-284" w:right="-7"/>
        <w:jc w:val="both"/>
        <w:rPr>
          <w:rFonts w:ascii="Georgia" w:eastAsia="Times New Roman" w:hAnsi="Georgia"/>
          <w:sz w:val="20"/>
          <w:szCs w:val="20"/>
        </w:rPr>
      </w:pPr>
    </w:p>
    <w:p w14:paraId="65B2F31B" w14:textId="0B976C16" w:rsidR="00C275E9" w:rsidRDefault="00C275E9" w:rsidP="00F32410">
      <w:pPr>
        <w:tabs>
          <w:tab w:val="left" w:pos="9810"/>
        </w:tabs>
        <w:spacing w:after="0" w:line="240" w:lineRule="auto"/>
        <w:ind w:left="-284" w:right="-7"/>
        <w:jc w:val="both"/>
        <w:rPr>
          <w:rFonts w:ascii="Georgia" w:eastAsia="Georgia" w:hAnsi="Georgia"/>
          <w:spacing w:val="1"/>
          <w:sz w:val="20"/>
          <w:szCs w:val="20"/>
        </w:rPr>
      </w:pPr>
      <w:r w:rsidRPr="00021168">
        <w:rPr>
          <w:rFonts w:ascii="Georgia" w:eastAsia="Georgia" w:hAnsi="Georgia"/>
          <w:spacing w:val="1"/>
          <w:sz w:val="20"/>
          <w:szCs w:val="20"/>
        </w:rPr>
        <w:t xml:space="preserve">Au plus tard le </w:t>
      </w:r>
      <w:r w:rsidR="00681B72">
        <w:rPr>
          <w:rFonts w:ascii="Georgia" w:eastAsia="Georgia" w:hAnsi="Georgia"/>
          <w:b/>
          <w:spacing w:val="1"/>
          <w:sz w:val="20"/>
          <w:szCs w:val="20"/>
        </w:rPr>
        <w:t>12 Avril</w:t>
      </w:r>
      <w:r w:rsidR="007A10C4">
        <w:rPr>
          <w:rFonts w:ascii="Georgia" w:eastAsia="Georgia" w:hAnsi="Georgia"/>
          <w:b/>
          <w:spacing w:val="1"/>
          <w:sz w:val="20"/>
          <w:szCs w:val="20"/>
        </w:rPr>
        <w:t xml:space="preserve"> </w:t>
      </w:r>
      <w:r w:rsidRPr="000321ED">
        <w:rPr>
          <w:rFonts w:ascii="Georgia" w:eastAsia="Georgia" w:hAnsi="Georgia"/>
          <w:b/>
          <w:spacing w:val="1"/>
          <w:sz w:val="20"/>
          <w:szCs w:val="20"/>
        </w:rPr>
        <w:t>202</w:t>
      </w:r>
      <w:r w:rsidR="00681B72">
        <w:rPr>
          <w:rFonts w:ascii="Georgia" w:eastAsia="Georgia" w:hAnsi="Georgia"/>
          <w:b/>
          <w:spacing w:val="1"/>
          <w:sz w:val="20"/>
          <w:szCs w:val="20"/>
        </w:rPr>
        <w:t>3</w:t>
      </w:r>
      <w:r w:rsidRPr="000321ED">
        <w:rPr>
          <w:rFonts w:ascii="Georgia" w:eastAsia="Georgia" w:hAnsi="Georgia"/>
          <w:b/>
          <w:spacing w:val="1"/>
          <w:sz w:val="20"/>
          <w:szCs w:val="20"/>
        </w:rPr>
        <w:t xml:space="preserve"> </w:t>
      </w:r>
      <w:r w:rsidRPr="000321ED">
        <w:rPr>
          <w:rFonts w:ascii="Georgia" w:eastAsia="Georgia" w:hAnsi="Georgia"/>
          <w:spacing w:val="1"/>
          <w:sz w:val="20"/>
          <w:szCs w:val="20"/>
        </w:rPr>
        <w:t xml:space="preserve">à </w:t>
      </w:r>
      <w:r w:rsidRPr="000321ED">
        <w:rPr>
          <w:rFonts w:ascii="Georgia" w:eastAsia="Georgia" w:hAnsi="Georgia"/>
          <w:b/>
          <w:spacing w:val="1"/>
          <w:sz w:val="20"/>
          <w:szCs w:val="20"/>
        </w:rPr>
        <w:t>17 heures</w:t>
      </w:r>
      <w:r w:rsidRPr="000321ED">
        <w:rPr>
          <w:rFonts w:ascii="Georgia" w:eastAsia="Georgia" w:hAnsi="Georgia"/>
          <w:spacing w:val="1"/>
          <w:sz w:val="20"/>
          <w:szCs w:val="20"/>
        </w:rPr>
        <w:t>.</w:t>
      </w:r>
    </w:p>
    <w:p w14:paraId="4AA0F13B" w14:textId="77777777" w:rsidR="00F10C55" w:rsidRPr="00021168" w:rsidRDefault="00F10C55" w:rsidP="00F32410">
      <w:pPr>
        <w:tabs>
          <w:tab w:val="left" w:pos="9810"/>
        </w:tabs>
        <w:spacing w:after="0" w:line="240" w:lineRule="auto"/>
        <w:ind w:left="-284" w:right="-7"/>
        <w:jc w:val="both"/>
        <w:rPr>
          <w:rFonts w:ascii="Georgia" w:eastAsia="Georgia" w:hAnsi="Georgia"/>
          <w:spacing w:val="1"/>
          <w:sz w:val="20"/>
          <w:szCs w:val="20"/>
        </w:rPr>
      </w:pPr>
    </w:p>
    <w:p w14:paraId="1D254141" w14:textId="77777777" w:rsidR="00C275E9" w:rsidRPr="007C0602" w:rsidRDefault="00C275E9" w:rsidP="00C275E9">
      <w:pPr>
        <w:pStyle w:val="BlockText"/>
        <w:numPr>
          <w:ilvl w:val="0"/>
          <w:numId w:val="1"/>
        </w:numPr>
        <w:spacing w:line="240" w:lineRule="auto"/>
        <w:rPr>
          <w:rFonts w:ascii="Georgia" w:hAnsi="Georgia" w:cs="Times New Roman"/>
          <w:b/>
          <w:sz w:val="20"/>
          <w:szCs w:val="20"/>
        </w:rPr>
      </w:pPr>
      <w:r w:rsidRPr="007C0602">
        <w:rPr>
          <w:rFonts w:ascii="Georgia" w:hAnsi="Georgia" w:cs="Times New Roman"/>
          <w:b/>
          <w:sz w:val="20"/>
          <w:szCs w:val="20"/>
        </w:rPr>
        <w:t>Dépouillement et évaluation</w:t>
      </w:r>
    </w:p>
    <w:p w14:paraId="4093E75D" w14:textId="77777777" w:rsidR="00F10C55" w:rsidRDefault="00C275E9" w:rsidP="00A70CE3">
      <w:pPr>
        <w:pStyle w:val="BlockText"/>
        <w:spacing w:line="240" w:lineRule="auto"/>
        <w:ind w:left="-284"/>
        <w:jc w:val="both"/>
        <w:rPr>
          <w:rFonts w:ascii="Georgia" w:hAnsi="Georgia" w:cs="Times New Roman"/>
          <w:sz w:val="20"/>
          <w:szCs w:val="20"/>
        </w:rPr>
      </w:pPr>
      <w:r w:rsidRPr="00A70CE3">
        <w:rPr>
          <w:rFonts w:ascii="Georgia" w:hAnsi="Georgia" w:cs="Times New Roman"/>
          <w:sz w:val="20"/>
          <w:szCs w:val="20"/>
        </w:rPr>
        <w:t>Le dépouillement aura lieu au bureau de WWF. Un comité d’évaluation sera chargé d’évaluer les offres recevables.</w:t>
      </w:r>
      <w:r w:rsidR="000C2336">
        <w:rPr>
          <w:rFonts w:ascii="Georgia" w:hAnsi="Georgia" w:cs="Times New Roman"/>
          <w:sz w:val="20"/>
          <w:szCs w:val="20"/>
        </w:rPr>
        <w:t xml:space="preserve"> </w:t>
      </w:r>
    </w:p>
    <w:p w14:paraId="1B4F777A" w14:textId="77777777" w:rsidR="00F10C55" w:rsidRDefault="00F10C55" w:rsidP="00A70CE3">
      <w:pPr>
        <w:pStyle w:val="BlockText"/>
        <w:spacing w:line="240" w:lineRule="auto"/>
        <w:ind w:left="-284"/>
        <w:jc w:val="both"/>
        <w:rPr>
          <w:rFonts w:ascii="Georgia" w:hAnsi="Georgia" w:cs="Times New Roman"/>
          <w:sz w:val="20"/>
          <w:szCs w:val="20"/>
        </w:rPr>
      </w:pPr>
    </w:p>
    <w:p w14:paraId="6FC52E8D" w14:textId="051FC1AA" w:rsidR="00A70CE3" w:rsidRDefault="00C275E9" w:rsidP="00A70CE3">
      <w:pPr>
        <w:pStyle w:val="BlockText"/>
        <w:spacing w:line="240" w:lineRule="auto"/>
        <w:ind w:left="-284"/>
        <w:jc w:val="both"/>
        <w:rPr>
          <w:rFonts w:ascii="Georgia" w:hAnsi="Georgia" w:cs="Times New Roman"/>
          <w:sz w:val="20"/>
          <w:szCs w:val="20"/>
        </w:rPr>
      </w:pPr>
      <w:r w:rsidRPr="00A70CE3">
        <w:rPr>
          <w:rFonts w:ascii="Georgia" w:hAnsi="Georgia" w:cs="Times New Roman"/>
          <w:sz w:val="20"/>
          <w:szCs w:val="20"/>
        </w:rPr>
        <w:t xml:space="preserve">Le choix sera basé sur la qualité de l’offre technique et en considération du plafond budgétaire : l'adjudication revient à la meilleure offre technique dont l'offre financière ne dépasse pas le </w:t>
      </w:r>
      <w:r w:rsidR="00A70CE3" w:rsidRPr="00A70CE3">
        <w:rPr>
          <w:rFonts w:ascii="Georgia" w:hAnsi="Georgia" w:cs="Times New Roman"/>
          <w:sz w:val="20"/>
          <w:szCs w:val="20"/>
        </w:rPr>
        <w:t>plafond ;</w:t>
      </w:r>
      <w:r w:rsidRPr="00A70CE3">
        <w:rPr>
          <w:rFonts w:ascii="Georgia" w:hAnsi="Georgia" w:cs="Times New Roman"/>
          <w:sz w:val="20"/>
          <w:szCs w:val="20"/>
        </w:rPr>
        <w:t xml:space="preserve"> La possibilité de négociation n’est pas exclue si la meilleure offre technique fournit une offre financière excédant le budget disponible.</w:t>
      </w:r>
    </w:p>
    <w:p w14:paraId="2E55594C" w14:textId="77777777" w:rsidR="00F10C55" w:rsidRDefault="00F10C55" w:rsidP="00A70CE3">
      <w:pPr>
        <w:pStyle w:val="BlockText"/>
        <w:spacing w:line="240" w:lineRule="auto"/>
        <w:ind w:left="-284"/>
        <w:jc w:val="both"/>
        <w:rPr>
          <w:rFonts w:ascii="Georgia" w:hAnsi="Georgia" w:cs="Times New Roman"/>
          <w:sz w:val="20"/>
          <w:szCs w:val="20"/>
        </w:rPr>
      </w:pPr>
    </w:p>
    <w:p w14:paraId="772BE6B1" w14:textId="4FBF0F92" w:rsidR="00C275E9" w:rsidRPr="00A70CE3" w:rsidRDefault="00C275E9" w:rsidP="00A70CE3">
      <w:pPr>
        <w:pStyle w:val="BlockText"/>
        <w:spacing w:line="240" w:lineRule="auto"/>
        <w:ind w:left="-284"/>
        <w:jc w:val="both"/>
        <w:rPr>
          <w:rFonts w:ascii="Georgia" w:hAnsi="Georgia" w:cs="Times New Roman"/>
          <w:sz w:val="20"/>
          <w:szCs w:val="20"/>
        </w:rPr>
      </w:pPr>
      <w:r w:rsidRPr="00A70CE3">
        <w:rPr>
          <w:rFonts w:ascii="Georgia" w:hAnsi="Georgia" w:cs="Times New Roman"/>
          <w:sz w:val="20"/>
          <w:szCs w:val="20"/>
        </w:rPr>
        <w:t>La grille d’évaluation est la grille suivante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4"/>
        <w:gridCol w:w="1515"/>
      </w:tblGrid>
      <w:tr w:rsidR="00C275E9" w:rsidRPr="007C0602" w14:paraId="419DB2BF" w14:textId="77777777" w:rsidTr="00844F41">
        <w:tc>
          <w:tcPr>
            <w:tcW w:w="7196" w:type="dxa"/>
            <w:shd w:val="clear" w:color="auto" w:fill="auto"/>
          </w:tcPr>
          <w:p w14:paraId="6A3E11F4" w14:textId="77777777" w:rsidR="00C275E9" w:rsidRPr="007C0602" w:rsidRDefault="00C275E9" w:rsidP="00844F41">
            <w:pPr>
              <w:spacing w:line="288" w:lineRule="auto"/>
              <w:jc w:val="both"/>
              <w:rPr>
                <w:rFonts w:ascii="Georgia" w:hAnsi="Georgia" w:cstheme="minorHAnsi"/>
                <w:b/>
                <w:sz w:val="20"/>
                <w:szCs w:val="20"/>
              </w:rPr>
            </w:pPr>
            <w:r w:rsidRPr="007C0602">
              <w:rPr>
                <w:rFonts w:ascii="Georgia" w:hAnsi="Georgia" w:cstheme="minorHAnsi"/>
                <w:b/>
                <w:sz w:val="20"/>
                <w:szCs w:val="20"/>
              </w:rPr>
              <w:t>Critères</w:t>
            </w:r>
          </w:p>
        </w:tc>
        <w:tc>
          <w:tcPr>
            <w:tcW w:w="1524" w:type="dxa"/>
            <w:shd w:val="clear" w:color="auto" w:fill="auto"/>
          </w:tcPr>
          <w:p w14:paraId="6A43AF01" w14:textId="77777777" w:rsidR="00C275E9" w:rsidRPr="007C0602" w:rsidRDefault="00C275E9" w:rsidP="00844F41">
            <w:pPr>
              <w:spacing w:line="288" w:lineRule="auto"/>
              <w:jc w:val="both"/>
              <w:rPr>
                <w:rFonts w:ascii="Georgia" w:hAnsi="Georgia" w:cstheme="minorHAnsi"/>
                <w:b/>
                <w:sz w:val="20"/>
                <w:szCs w:val="20"/>
              </w:rPr>
            </w:pPr>
            <w:r w:rsidRPr="007C0602">
              <w:rPr>
                <w:rFonts w:ascii="Georgia" w:hAnsi="Georgia" w:cstheme="minorHAnsi"/>
                <w:b/>
                <w:sz w:val="20"/>
                <w:szCs w:val="20"/>
              </w:rPr>
              <w:t>Notation</w:t>
            </w:r>
          </w:p>
        </w:tc>
      </w:tr>
      <w:tr w:rsidR="00C275E9" w:rsidRPr="007C0602" w14:paraId="699DA0FA" w14:textId="77777777" w:rsidTr="00844F41">
        <w:tc>
          <w:tcPr>
            <w:tcW w:w="7196" w:type="dxa"/>
            <w:shd w:val="clear" w:color="auto" w:fill="auto"/>
          </w:tcPr>
          <w:p w14:paraId="59DF2D1D" w14:textId="77777777" w:rsidR="00C275E9" w:rsidRPr="007C0602" w:rsidRDefault="00C275E9" w:rsidP="00844F41">
            <w:pPr>
              <w:spacing w:line="288" w:lineRule="auto"/>
              <w:rPr>
                <w:rFonts w:ascii="Georgia" w:hAnsi="Georgia" w:cstheme="minorHAnsi"/>
                <w:sz w:val="20"/>
                <w:szCs w:val="20"/>
              </w:rPr>
            </w:pPr>
            <w:r w:rsidRPr="007C0602">
              <w:rPr>
                <w:rFonts w:ascii="Georgia" w:hAnsi="Georgia" w:cstheme="minorHAnsi"/>
                <w:sz w:val="20"/>
                <w:szCs w:val="20"/>
              </w:rPr>
              <w:t>Compréhension du mandat, adéquation méthodologie et plan de travail</w:t>
            </w:r>
          </w:p>
        </w:tc>
        <w:tc>
          <w:tcPr>
            <w:tcW w:w="1524" w:type="dxa"/>
            <w:shd w:val="clear" w:color="auto" w:fill="auto"/>
          </w:tcPr>
          <w:p w14:paraId="61D2A8AB" w14:textId="77777777" w:rsidR="00C275E9" w:rsidRPr="007C0602" w:rsidRDefault="00C275E9" w:rsidP="00844F41">
            <w:pPr>
              <w:spacing w:line="288" w:lineRule="auto"/>
              <w:rPr>
                <w:rFonts w:ascii="Georgia" w:hAnsi="Georgia" w:cstheme="minorHAnsi"/>
                <w:sz w:val="20"/>
                <w:szCs w:val="20"/>
              </w:rPr>
            </w:pPr>
            <w:r w:rsidRPr="007C0602">
              <w:rPr>
                <w:rFonts w:ascii="Georgia" w:hAnsi="Georgia" w:cstheme="minorHAnsi"/>
                <w:sz w:val="20"/>
                <w:szCs w:val="20"/>
              </w:rPr>
              <w:t>25</w:t>
            </w:r>
          </w:p>
        </w:tc>
      </w:tr>
      <w:tr w:rsidR="00C275E9" w:rsidRPr="007C0602" w14:paraId="6EF4A959" w14:textId="77777777" w:rsidTr="00844F41">
        <w:tc>
          <w:tcPr>
            <w:tcW w:w="7196" w:type="dxa"/>
            <w:shd w:val="clear" w:color="auto" w:fill="auto"/>
          </w:tcPr>
          <w:p w14:paraId="5F35967F" w14:textId="77777777" w:rsidR="00C275E9" w:rsidRPr="007C0602" w:rsidRDefault="00C275E9" w:rsidP="00844F41">
            <w:pPr>
              <w:spacing w:line="288" w:lineRule="auto"/>
              <w:rPr>
                <w:rFonts w:ascii="Georgia" w:hAnsi="Georgia" w:cstheme="minorHAnsi"/>
                <w:sz w:val="20"/>
                <w:szCs w:val="20"/>
              </w:rPr>
            </w:pPr>
            <w:r w:rsidRPr="007C0602">
              <w:rPr>
                <w:rFonts w:ascii="Georgia" w:eastAsia="Arial Unicode MS" w:hAnsi="Georgia" w:cstheme="minorHAnsi"/>
                <w:sz w:val="20"/>
                <w:szCs w:val="20"/>
              </w:rPr>
              <w:t>Expériences spécifiques liées au mandat/travaux similaires</w:t>
            </w:r>
          </w:p>
        </w:tc>
        <w:tc>
          <w:tcPr>
            <w:tcW w:w="1524" w:type="dxa"/>
            <w:shd w:val="clear" w:color="auto" w:fill="auto"/>
          </w:tcPr>
          <w:p w14:paraId="25DB73C2" w14:textId="77777777" w:rsidR="00C275E9" w:rsidRPr="007C0602" w:rsidRDefault="00C275E9" w:rsidP="00844F41">
            <w:pPr>
              <w:spacing w:line="288" w:lineRule="auto"/>
              <w:rPr>
                <w:rFonts w:ascii="Georgia" w:hAnsi="Georgia" w:cstheme="minorHAnsi"/>
                <w:sz w:val="20"/>
                <w:szCs w:val="20"/>
              </w:rPr>
            </w:pPr>
            <w:r w:rsidRPr="007C0602">
              <w:rPr>
                <w:rFonts w:ascii="Georgia" w:hAnsi="Georgia" w:cstheme="minorHAnsi"/>
                <w:sz w:val="20"/>
                <w:szCs w:val="20"/>
              </w:rPr>
              <w:t>35</w:t>
            </w:r>
          </w:p>
        </w:tc>
      </w:tr>
      <w:tr w:rsidR="00C275E9" w:rsidRPr="007C0602" w14:paraId="0E2C3917" w14:textId="77777777" w:rsidTr="00844F41">
        <w:tc>
          <w:tcPr>
            <w:tcW w:w="7196" w:type="dxa"/>
            <w:shd w:val="clear" w:color="auto" w:fill="auto"/>
          </w:tcPr>
          <w:p w14:paraId="3B11AD4C" w14:textId="77777777" w:rsidR="00C275E9" w:rsidRPr="007C0602" w:rsidRDefault="00C275E9" w:rsidP="00844F41">
            <w:pPr>
              <w:spacing w:line="288" w:lineRule="auto"/>
              <w:rPr>
                <w:rFonts w:ascii="Georgia" w:hAnsi="Georgia" w:cstheme="minorHAnsi"/>
                <w:sz w:val="20"/>
                <w:szCs w:val="20"/>
              </w:rPr>
            </w:pPr>
            <w:r w:rsidRPr="007C0602">
              <w:rPr>
                <w:rFonts w:ascii="Georgia" w:hAnsi="Georgia" w:cstheme="minorHAnsi"/>
                <w:sz w:val="20"/>
                <w:szCs w:val="20"/>
              </w:rPr>
              <w:t xml:space="preserve">Qualifications </w:t>
            </w:r>
            <w:r w:rsidRPr="007C0602">
              <w:rPr>
                <w:rFonts w:ascii="Georgia" w:eastAsia="Arial Unicode MS" w:hAnsi="Georgia" w:cstheme="minorHAnsi"/>
                <w:sz w:val="20"/>
                <w:szCs w:val="20"/>
              </w:rPr>
              <w:t xml:space="preserve">et compétences </w:t>
            </w:r>
            <w:r w:rsidRPr="007C0602">
              <w:rPr>
                <w:rFonts w:ascii="Georgia" w:hAnsi="Georgia" w:cstheme="minorHAnsi"/>
                <w:sz w:val="20"/>
                <w:szCs w:val="20"/>
              </w:rPr>
              <w:t>du personnel clé impliqué dans la prestation</w:t>
            </w:r>
          </w:p>
        </w:tc>
        <w:tc>
          <w:tcPr>
            <w:tcW w:w="1524" w:type="dxa"/>
            <w:shd w:val="clear" w:color="auto" w:fill="auto"/>
          </w:tcPr>
          <w:p w14:paraId="30322117" w14:textId="77777777" w:rsidR="00C275E9" w:rsidRPr="007C0602" w:rsidRDefault="00C275E9" w:rsidP="00844F41">
            <w:pPr>
              <w:spacing w:line="288" w:lineRule="auto"/>
              <w:rPr>
                <w:rFonts w:ascii="Georgia" w:hAnsi="Georgia" w:cstheme="minorHAnsi"/>
                <w:sz w:val="20"/>
                <w:szCs w:val="20"/>
              </w:rPr>
            </w:pPr>
            <w:r w:rsidRPr="007C0602">
              <w:rPr>
                <w:rFonts w:ascii="Georgia" w:hAnsi="Georgia" w:cstheme="minorHAnsi"/>
                <w:sz w:val="20"/>
                <w:szCs w:val="20"/>
              </w:rPr>
              <w:t>30</w:t>
            </w:r>
          </w:p>
        </w:tc>
      </w:tr>
      <w:tr w:rsidR="00C275E9" w:rsidRPr="007C0602" w14:paraId="1D585DFC" w14:textId="77777777" w:rsidTr="00844F41">
        <w:tc>
          <w:tcPr>
            <w:tcW w:w="7196" w:type="dxa"/>
            <w:shd w:val="clear" w:color="auto" w:fill="auto"/>
          </w:tcPr>
          <w:p w14:paraId="5196D0A4" w14:textId="77777777" w:rsidR="00C275E9" w:rsidRPr="007C0602" w:rsidRDefault="00C275E9" w:rsidP="00844F41">
            <w:pPr>
              <w:spacing w:line="288" w:lineRule="auto"/>
              <w:rPr>
                <w:rFonts w:ascii="Georgia" w:hAnsi="Georgia" w:cstheme="minorHAnsi"/>
                <w:sz w:val="20"/>
                <w:szCs w:val="20"/>
              </w:rPr>
            </w:pPr>
            <w:r w:rsidRPr="007C0602">
              <w:rPr>
                <w:rFonts w:ascii="Georgia" w:hAnsi="Georgia" w:cstheme="minorHAnsi"/>
                <w:sz w:val="20"/>
                <w:szCs w:val="20"/>
              </w:rPr>
              <w:t>Calendrier de réalisation et moyen de mise en œuvre</w:t>
            </w:r>
          </w:p>
        </w:tc>
        <w:tc>
          <w:tcPr>
            <w:tcW w:w="1524" w:type="dxa"/>
            <w:shd w:val="clear" w:color="auto" w:fill="auto"/>
          </w:tcPr>
          <w:p w14:paraId="21CF00A4" w14:textId="77777777" w:rsidR="00C275E9" w:rsidRPr="007C0602" w:rsidRDefault="00C275E9" w:rsidP="00844F41">
            <w:pPr>
              <w:spacing w:line="288" w:lineRule="auto"/>
              <w:rPr>
                <w:rFonts w:ascii="Georgia" w:hAnsi="Georgia" w:cstheme="minorHAnsi"/>
                <w:sz w:val="20"/>
                <w:szCs w:val="20"/>
              </w:rPr>
            </w:pPr>
            <w:r w:rsidRPr="007C0602">
              <w:rPr>
                <w:rFonts w:ascii="Georgia" w:hAnsi="Georgia" w:cstheme="minorHAnsi"/>
                <w:sz w:val="20"/>
                <w:szCs w:val="20"/>
              </w:rPr>
              <w:t>10</w:t>
            </w:r>
          </w:p>
        </w:tc>
      </w:tr>
      <w:tr w:rsidR="00C275E9" w:rsidRPr="007C0602" w14:paraId="0A2B6CEC" w14:textId="77777777" w:rsidTr="00844F41">
        <w:tc>
          <w:tcPr>
            <w:tcW w:w="7196" w:type="dxa"/>
            <w:shd w:val="clear" w:color="auto" w:fill="auto"/>
          </w:tcPr>
          <w:p w14:paraId="621A4E2F" w14:textId="77777777" w:rsidR="00C275E9" w:rsidRPr="007C0602" w:rsidRDefault="00C275E9" w:rsidP="00844F41">
            <w:pPr>
              <w:spacing w:line="288" w:lineRule="auto"/>
              <w:rPr>
                <w:rFonts w:ascii="Georgia" w:hAnsi="Georgia" w:cstheme="minorHAnsi"/>
                <w:sz w:val="20"/>
                <w:szCs w:val="20"/>
              </w:rPr>
            </w:pPr>
            <w:r w:rsidRPr="007C0602">
              <w:rPr>
                <w:rFonts w:ascii="Georgia" w:hAnsi="Georgia" w:cstheme="minorHAnsi"/>
                <w:sz w:val="20"/>
                <w:szCs w:val="20"/>
              </w:rPr>
              <w:t>TOTAL</w:t>
            </w:r>
          </w:p>
        </w:tc>
        <w:tc>
          <w:tcPr>
            <w:tcW w:w="1524" w:type="dxa"/>
            <w:shd w:val="clear" w:color="auto" w:fill="auto"/>
          </w:tcPr>
          <w:p w14:paraId="26363F69" w14:textId="77777777" w:rsidR="00C275E9" w:rsidRPr="007C0602" w:rsidRDefault="00C275E9" w:rsidP="00844F41">
            <w:pPr>
              <w:spacing w:line="288" w:lineRule="auto"/>
              <w:rPr>
                <w:rFonts w:ascii="Georgia" w:hAnsi="Georgia" w:cstheme="minorHAnsi"/>
                <w:sz w:val="20"/>
                <w:szCs w:val="20"/>
              </w:rPr>
            </w:pPr>
            <w:r w:rsidRPr="007C0602">
              <w:rPr>
                <w:rFonts w:ascii="Georgia" w:hAnsi="Georgia" w:cstheme="minorHAnsi"/>
                <w:sz w:val="20"/>
                <w:szCs w:val="20"/>
              </w:rPr>
              <w:t>100</w:t>
            </w:r>
          </w:p>
        </w:tc>
      </w:tr>
    </w:tbl>
    <w:p w14:paraId="3EFE620A" w14:textId="77777777" w:rsidR="00C275E9" w:rsidRPr="007C0602" w:rsidRDefault="00C275E9" w:rsidP="00C275E9">
      <w:pPr>
        <w:spacing w:after="240" w:line="240" w:lineRule="auto"/>
        <w:contextualSpacing/>
        <w:jc w:val="both"/>
        <w:rPr>
          <w:rFonts w:ascii="Georgia" w:hAnsi="Georgia" w:cstheme="minorHAnsi"/>
          <w:color w:val="000000"/>
          <w:sz w:val="20"/>
          <w:szCs w:val="20"/>
        </w:rPr>
      </w:pPr>
    </w:p>
    <w:p w14:paraId="4003FE56" w14:textId="77777777" w:rsidR="00C275E9" w:rsidRPr="00357531" w:rsidRDefault="00C275E9" w:rsidP="00C275E9">
      <w:pPr>
        <w:spacing w:after="240" w:line="240" w:lineRule="auto"/>
        <w:contextualSpacing/>
        <w:jc w:val="both"/>
        <w:rPr>
          <w:rFonts w:ascii="Georgia" w:hAnsi="Georgia" w:cstheme="minorHAnsi"/>
          <w:color w:val="000000"/>
          <w:sz w:val="20"/>
          <w:szCs w:val="20"/>
        </w:rPr>
      </w:pPr>
      <w:r w:rsidRPr="00357531">
        <w:rPr>
          <w:rFonts w:ascii="Georgia" w:hAnsi="Georgia" w:cstheme="minorHAnsi"/>
          <w:color w:val="000000"/>
          <w:sz w:val="20"/>
          <w:szCs w:val="20"/>
        </w:rPr>
        <w:t>Le dossier technique est noté sur 100 points. Le dossier technique ayant une note inférieure à 70/100 sera immédiatement éliminé.</w:t>
      </w:r>
    </w:p>
    <w:p w14:paraId="744107E0" w14:textId="77777777" w:rsidR="00C275E9" w:rsidRPr="00357531" w:rsidRDefault="00C275E9" w:rsidP="00C275E9">
      <w:pPr>
        <w:autoSpaceDE w:val="0"/>
        <w:autoSpaceDN w:val="0"/>
        <w:adjustRightInd w:val="0"/>
        <w:spacing w:line="240" w:lineRule="auto"/>
        <w:contextualSpacing/>
        <w:jc w:val="both"/>
        <w:rPr>
          <w:rFonts w:ascii="Georgia" w:hAnsi="Georgia" w:cstheme="minorHAnsi"/>
          <w:color w:val="000000"/>
          <w:sz w:val="20"/>
          <w:szCs w:val="20"/>
        </w:rPr>
      </w:pPr>
    </w:p>
    <w:p w14:paraId="7DD80605" w14:textId="77777777" w:rsidR="00C275E9" w:rsidRPr="00357531" w:rsidRDefault="00C275E9" w:rsidP="00C275E9">
      <w:pPr>
        <w:autoSpaceDE w:val="0"/>
        <w:autoSpaceDN w:val="0"/>
        <w:adjustRightInd w:val="0"/>
        <w:spacing w:line="240" w:lineRule="auto"/>
        <w:contextualSpacing/>
        <w:jc w:val="both"/>
        <w:rPr>
          <w:rFonts w:ascii="Georgia" w:hAnsi="Georgia" w:cstheme="minorHAnsi"/>
          <w:color w:val="000000"/>
          <w:sz w:val="20"/>
          <w:szCs w:val="20"/>
        </w:rPr>
      </w:pPr>
      <w:r w:rsidRPr="00357531">
        <w:rPr>
          <w:rFonts w:ascii="Georgia" w:hAnsi="Georgia" w:cstheme="minorHAnsi"/>
          <w:color w:val="000000"/>
          <w:sz w:val="20"/>
          <w:szCs w:val="20"/>
        </w:rPr>
        <w:t>Après classement des offres techniques, on procède à l’ouverture du pli contenant l’offre financière correspondante à la meilleure offre technique.</w:t>
      </w:r>
    </w:p>
    <w:p w14:paraId="52A74601" w14:textId="77777777" w:rsidR="00F10C55" w:rsidRDefault="00F10C55" w:rsidP="00C275E9">
      <w:pPr>
        <w:autoSpaceDE w:val="0"/>
        <w:autoSpaceDN w:val="0"/>
        <w:adjustRightInd w:val="0"/>
        <w:spacing w:line="240" w:lineRule="auto"/>
        <w:contextualSpacing/>
        <w:jc w:val="both"/>
        <w:rPr>
          <w:rFonts w:ascii="Georgia" w:hAnsi="Georgia" w:cstheme="minorHAnsi"/>
          <w:color w:val="000000"/>
          <w:sz w:val="20"/>
          <w:szCs w:val="20"/>
        </w:rPr>
      </w:pPr>
    </w:p>
    <w:p w14:paraId="636BF283" w14:textId="77777777" w:rsidR="00C275E9" w:rsidRPr="000321ED" w:rsidRDefault="00C275E9" w:rsidP="00C275E9">
      <w:pPr>
        <w:autoSpaceDE w:val="0"/>
        <w:autoSpaceDN w:val="0"/>
        <w:adjustRightInd w:val="0"/>
        <w:spacing w:line="240" w:lineRule="auto"/>
        <w:contextualSpacing/>
        <w:jc w:val="both"/>
        <w:rPr>
          <w:rFonts w:ascii="Georgia" w:hAnsi="Georgia" w:cstheme="minorHAnsi"/>
          <w:color w:val="000000"/>
          <w:sz w:val="20"/>
          <w:szCs w:val="20"/>
        </w:rPr>
      </w:pPr>
      <w:r w:rsidRPr="00357531">
        <w:rPr>
          <w:rFonts w:ascii="Georgia" w:hAnsi="Georgia" w:cstheme="minorHAnsi"/>
          <w:color w:val="000000"/>
          <w:sz w:val="20"/>
          <w:szCs w:val="20"/>
        </w:rPr>
        <w:t>Au regard du contenu de l’offre technique et des éventuelles remarques du comité, des négociations sont entamées avec l’adjudicataire dans la limite du budget disponible. Si les négociations n’aboutissent pas, on passe à l’ouverture du pli contenant l’offre financière du second adjudicataire et ainsi de suite.</w:t>
      </w:r>
    </w:p>
    <w:p w14:paraId="3F437FCE" w14:textId="77777777" w:rsidR="00C275E9" w:rsidRPr="000321ED" w:rsidRDefault="00C275E9" w:rsidP="00C275E9">
      <w:pPr>
        <w:pStyle w:val="BlockText"/>
        <w:numPr>
          <w:ilvl w:val="0"/>
          <w:numId w:val="1"/>
        </w:numPr>
        <w:spacing w:line="240" w:lineRule="auto"/>
        <w:rPr>
          <w:rFonts w:ascii="Georgia" w:hAnsi="Georgia" w:cs="Times New Roman"/>
          <w:b/>
          <w:sz w:val="20"/>
          <w:szCs w:val="20"/>
        </w:rPr>
      </w:pPr>
      <w:r w:rsidRPr="000321ED">
        <w:rPr>
          <w:rFonts w:ascii="Georgia" w:hAnsi="Georgia" w:cs="Times New Roman"/>
          <w:b/>
          <w:sz w:val="20"/>
          <w:szCs w:val="20"/>
        </w:rPr>
        <w:t>Note de réserve sur l’annulation de l’appel d’offres</w:t>
      </w:r>
    </w:p>
    <w:p w14:paraId="1B8AD11D" w14:textId="77777777" w:rsidR="00C275E9" w:rsidRPr="000321ED" w:rsidRDefault="00C275E9" w:rsidP="00C275E9">
      <w:pPr>
        <w:spacing w:line="240" w:lineRule="auto"/>
        <w:contextualSpacing/>
        <w:jc w:val="both"/>
        <w:rPr>
          <w:rFonts w:ascii="Georgia" w:eastAsia="Georgia" w:hAnsi="Georgia" w:cstheme="minorHAnsi"/>
          <w:color w:val="000000"/>
          <w:sz w:val="20"/>
          <w:szCs w:val="20"/>
        </w:rPr>
      </w:pPr>
      <w:r w:rsidRPr="000321ED">
        <w:rPr>
          <w:rFonts w:ascii="Georgia" w:eastAsia="Georgia" w:hAnsi="Georgia" w:cstheme="minorHAnsi"/>
          <w:color w:val="000000"/>
          <w:sz w:val="20"/>
          <w:szCs w:val="20"/>
        </w:rPr>
        <w:t>Le présent appel d’offres peut être annulé dans une des conditions ci-après :</w:t>
      </w:r>
    </w:p>
    <w:p w14:paraId="3784FFC1" w14:textId="77777777" w:rsidR="00C275E9" w:rsidRPr="000321ED" w:rsidRDefault="00C275E9" w:rsidP="00C275E9">
      <w:pPr>
        <w:pStyle w:val="text"/>
        <w:numPr>
          <w:ilvl w:val="0"/>
          <w:numId w:val="10"/>
        </w:numPr>
        <w:spacing w:after="0" w:line="240" w:lineRule="auto"/>
        <w:ind w:left="777" w:hanging="357"/>
        <w:contextualSpacing/>
        <w:jc w:val="both"/>
        <w:rPr>
          <w:rFonts w:ascii="Georgia" w:eastAsia="Georgia" w:hAnsi="Georgia" w:cstheme="minorHAnsi"/>
          <w:noProof w:val="0"/>
          <w:color w:val="000000"/>
          <w:sz w:val="20"/>
          <w:lang w:val="fr-FR"/>
        </w:rPr>
      </w:pPr>
      <w:r w:rsidRPr="000321ED">
        <w:rPr>
          <w:rFonts w:ascii="Georgia" w:eastAsia="Georgia" w:hAnsi="Georgia" w:cstheme="minorHAnsi"/>
          <w:noProof w:val="0"/>
          <w:color w:val="000000"/>
          <w:sz w:val="20"/>
          <w:lang w:val="fr-FR"/>
        </w:rPr>
        <w:t>La concurrence aurait été insuffisante ;</w:t>
      </w:r>
    </w:p>
    <w:p w14:paraId="04546E20" w14:textId="77777777" w:rsidR="00C275E9" w:rsidRPr="000321ED" w:rsidRDefault="00C275E9" w:rsidP="00C275E9">
      <w:pPr>
        <w:pStyle w:val="text"/>
        <w:numPr>
          <w:ilvl w:val="0"/>
          <w:numId w:val="10"/>
        </w:numPr>
        <w:spacing w:after="0" w:line="240" w:lineRule="auto"/>
        <w:ind w:left="777" w:hanging="357"/>
        <w:contextualSpacing/>
        <w:jc w:val="both"/>
        <w:rPr>
          <w:rFonts w:ascii="Georgia" w:eastAsia="Georgia" w:hAnsi="Georgia" w:cstheme="minorHAnsi"/>
          <w:noProof w:val="0"/>
          <w:color w:val="000000"/>
          <w:sz w:val="20"/>
          <w:lang w:val="fr-FR"/>
        </w:rPr>
      </w:pPr>
      <w:r w:rsidRPr="000321ED">
        <w:rPr>
          <w:rFonts w:ascii="Georgia" w:eastAsia="Georgia" w:hAnsi="Georgia" w:cstheme="minorHAnsi"/>
          <w:noProof w:val="0"/>
          <w:color w:val="000000"/>
          <w:sz w:val="20"/>
          <w:lang w:val="fr-FR"/>
        </w:rPr>
        <w:t>Aucune offre conforme au dossier d'appel d'offres n'aurait été reçue ;</w:t>
      </w:r>
    </w:p>
    <w:p w14:paraId="36118164" w14:textId="77777777" w:rsidR="00C275E9" w:rsidRPr="000321ED" w:rsidRDefault="00C275E9" w:rsidP="00C275E9">
      <w:pPr>
        <w:pStyle w:val="text"/>
        <w:numPr>
          <w:ilvl w:val="0"/>
          <w:numId w:val="10"/>
        </w:numPr>
        <w:spacing w:after="0" w:line="240" w:lineRule="auto"/>
        <w:ind w:left="777" w:hanging="357"/>
        <w:contextualSpacing/>
        <w:jc w:val="both"/>
        <w:rPr>
          <w:rFonts w:ascii="Georgia" w:eastAsia="Georgia" w:hAnsi="Georgia" w:cstheme="minorHAnsi"/>
          <w:noProof w:val="0"/>
          <w:color w:val="000000"/>
          <w:sz w:val="20"/>
          <w:lang w:val="fr-FR"/>
        </w:rPr>
      </w:pPr>
      <w:r w:rsidRPr="000321ED">
        <w:rPr>
          <w:rFonts w:ascii="Georgia" w:eastAsia="Georgia" w:hAnsi="Georgia" w:cstheme="minorHAnsi"/>
          <w:noProof w:val="0"/>
          <w:color w:val="000000"/>
          <w:sz w:val="20"/>
          <w:lang w:val="fr-FR"/>
        </w:rPr>
        <w:t>Les offres admises au dépouillement dépasseraient largement le budget disponible.</w:t>
      </w:r>
    </w:p>
    <w:p w14:paraId="589DA2E8" w14:textId="77777777" w:rsidR="00C275E9" w:rsidRPr="00021168" w:rsidRDefault="00C275E9" w:rsidP="00C275E9">
      <w:pPr>
        <w:pStyle w:val="ListParagraph"/>
        <w:spacing w:after="0" w:line="240" w:lineRule="auto"/>
        <w:ind w:left="76"/>
        <w:jc w:val="both"/>
        <w:rPr>
          <w:rFonts w:ascii="Georgia" w:hAnsi="Georgia" w:cs="Arial"/>
          <w:bCs/>
          <w:sz w:val="20"/>
          <w:szCs w:val="20"/>
        </w:rPr>
      </w:pPr>
    </w:p>
    <w:p w14:paraId="327F865C" w14:textId="77777777" w:rsidR="00C275E9" w:rsidRPr="00021168" w:rsidRDefault="00C275E9" w:rsidP="00C275E9">
      <w:pPr>
        <w:pStyle w:val="ListParagraph"/>
        <w:numPr>
          <w:ilvl w:val="0"/>
          <w:numId w:val="1"/>
        </w:numPr>
        <w:spacing w:after="0" w:line="240" w:lineRule="auto"/>
        <w:jc w:val="both"/>
        <w:rPr>
          <w:rFonts w:ascii="Georgia" w:hAnsi="Georgia" w:cs="Arial"/>
          <w:b/>
          <w:sz w:val="20"/>
          <w:szCs w:val="20"/>
        </w:rPr>
      </w:pPr>
      <w:r w:rsidRPr="00021168">
        <w:rPr>
          <w:rFonts w:ascii="Georgia" w:hAnsi="Georgia" w:cs="Arial"/>
          <w:b/>
          <w:sz w:val="20"/>
          <w:szCs w:val="20"/>
        </w:rPr>
        <w:t>Engagement /fraude et corruption et déclaration de conflit d’intérêt</w:t>
      </w:r>
    </w:p>
    <w:p w14:paraId="6152365C" w14:textId="77777777" w:rsidR="00C275E9" w:rsidRPr="00021168" w:rsidRDefault="00C275E9" w:rsidP="00C275E9">
      <w:pPr>
        <w:pStyle w:val="NormalWeb"/>
        <w:spacing w:before="0" w:beforeAutospacing="0" w:after="0"/>
        <w:ind w:left="360"/>
        <w:jc w:val="both"/>
        <w:rPr>
          <w:rFonts w:ascii="Georgia" w:hAnsi="Georgia"/>
          <w:b/>
          <w:bCs/>
          <w:sz w:val="20"/>
          <w:szCs w:val="20"/>
          <w:lang w:val="fr-FR"/>
        </w:rPr>
      </w:pPr>
    </w:p>
    <w:p w14:paraId="29FC5771" w14:textId="1AA760A0" w:rsidR="00C275E9" w:rsidRPr="00021168" w:rsidRDefault="00C275E9" w:rsidP="00C275E9">
      <w:pPr>
        <w:spacing w:after="0" w:line="240" w:lineRule="auto"/>
        <w:jc w:val="both"/>
        <w:rPr>
          <w:rFonts w:ascii="Georgia" w:hAnsi="Georgia"/>
          <w:sz w:val="20"/>
          <w:szCs w:val="20"/>
        </w:rPr>
      </w:pPr>
      <w:r w:rsidRPr="00021168">
        <w:rPr>
          <w:rFonts w:ascii="Georgia" w:hAnsi="Georgia"/>
          <w:sz w:val="20"/>
          <w:szCs w:val="20"/>
        </w:rPr>
        <w:t xml:space="preserve">Le prestataire confirme avoir lu entièrement la Politique du WWF relative aux Conflits d’Intérêts, la Politique du WWF pour la Prévention et l’Enquête sur la Fraude et la Corruption, ainsi qu’à l’engagement à l’intégrité et à la bonne conduite. Il/elle comprend ses responsabilités à s’y conformer, et s’y engage pleinement. </w:t>
      </w:r>
      <w:hyperlink r:id="rId12" w:tgtFrame="_blank" w:history="1">
        <w:r w:rsidR="00F10C55" w:rsidRPr="00B877A1">
          <w:rPr>
            <w:rFonts w:ascii="Georgia" w:hAnsi="Georgia"/>
            <w:sz w:val="20"/>
            <w:szCs w:val="20"/>
          </w:rPr>
          <w:t>https://bit.ly/2H2M8Ed</w:t>
        </w:r>
      </w:hyperlink>
      <w:r w:rsidR="00F10C55" w:rsidRPr="00B877A1">
        <w:rPr>
          <w:rFonts w:ascii="Georgia" w:hAnsi="Georgia"/>
          <w:sz w:val="20"/>
          <w:szCs w:val="20"/>
        </w:rPr>
        <w:t> </w:t>
      </w:r>
    </w:p>
    <w:p w14:paraId="50B352BB" w14:textId="77777777" w:rsidR="00C275E9" w:rsidRPr="00021168" w:rsidRDefault="00C275E9" w:rsidP="00C275E9">
      <w:pPr>
        <w:spacing w:after="0" w:line="240" w:lineRule="auto"/>
        <w:jc w:val="both"/>
        <w:rPr>
          <w:rFonts w:ascii="Georgia" w:hAnsi="Georgia"/>
          <w:sz w:val="20"/>
          <w:szCs w:val="20"/>
        </w:rPr>
      </w:pPr>
    </w:p>
    <w:p w14:paraId="0A79B11F" w14:textId="77777777" w:rsidR="00C275E9" w:rsidRPr="00021168" w:rsidRDefault="00C275E9" w:rsidP="00C275E9">
      <w:pPr>
        <w:numPr>
          <w:ilvl w:val="0"/>
          <w:numId w:val="3"/>
        </w:numPr>
        <w:spacing w:after="0" w:line="240" w:lineRule="auto"/>
        <w:ind w:left="180" w:hanging="450"/>
        <w:rPr>
          <w:rFonts w:ascii="Georgia" w:hAnsi="Georgia"/>
          <w:b/>
          <w:sz w:val="20"/>
          <w:szCs w:val="20"/>
        </w:rPr>
      </w:pPr>
      <w:r w:rsidRPr="00021168">
        <w:rPr>
          <w:rFonts w:ascii="Georgia" w:hAnsi="Georgia"/>
          <w:b/>
          <w:sz w:val="20"/>
          <w:szCs w:val="20"/>
        </w:rPr>
        <w:t xml:space="preserve">ETHIQUE </w:t>
      </w:r>
    </w:p>
    <w:p w14:paraId="798C95ED" w14:textId="77777777" w:rsidR="00C275E9" w:rsidRPr="00021168" w:rsidRDefault="00C275E9" w:rsidP="00C275E9">
      <w:pPr>
        <w:spacing w:after="0" w:line="240" w:lineRule="auto"/>
        <w:jc w:val="both"/>
        <w:rPr>
          <w:rFonts w:ascii="Georgia" w:eastAsia="Times New Roman" w:hAnsi="Georgia" w:cs="Arial"/>
          <w:sz w:val="20"/>
          <w:szCs w:val="20"/>
          <w:lang w:eastAsia="ar-SA"/>
        </w:rPr>
      </w:pPr>
      <w:r w:rsidRPr="00021168">
        <w:rPr>
          <w:rFonts w:ascii="Georgia" w:hAnsi="Georgia"/>
          <w:sz w:val="20"/>
          <w:szCs w:val="20"/>
        </w:rPr>
        <w:t>Le prestataire est tenu de respecter des règles de conduite professionnelles irréprochables dans la conduite de son mandat. Par ailleurs, le</w:t>
      </w:r>
      <w:r>
        <w:rPr>
          <w:rFonts w:ascii="Georgia" w:hAnsi="Georgia"/>
          <w:sz w:val="20"/>
          <w:szCs w:val="20"/>
        </w:rPr>
        <w:t>/la</w:t>
      </w:r>
      <w:r w:rsidRPr="00021168">
        <w:rPr>
          <w:rFonts w:ascii="Georgia" w:hAnsi="Georgia"/>
          <w:sz w:val="20"/>
          <w:szCs w:val="20"/>
        </w:rPr>
        <w:t xml:space="preserve"> consultant</w:t>
      </w:r>
      <w:r>
        <w:rPr>
          <w:rFonts w:ascii="Georgia" w:hAnsi="Georgia"/>
          <w:sz w:val="20"/>
          <w:szCs w:val="20"/>
        </w:rPr>
        <w:t xml:space="preserve">/e </w:t>
      </w:r>
      <w:r w:rsidRPr="00021168">
        <w:rPr>
          <w:rFonts w:ascii="Georgia" w:hAnsi="Georgia"/>
          <w:sz w:val="20"/>
          <w:szCs w:val="20"/>
        </w:rPr>
        <w:t>/prestataire veillera à ne pas ternir l’image du WWF dans l’exécution de son mandat.  Le WWF se donne le droit de résilier le contrat dans des cas avérés de mauvaise conduite pouvant porter préjudice au WWF.</w:t>
      </w:r>
    </w:p>
    <w:p w14:paraId="2160909F" w14:textId="77777777" w:rsidR="00C275E9" w:rsidRPr="00021168" w:rsidRDefault="00C275E9" w:rsidP="00C275E9">
      <w:pPr>
        <w:spacing w:after="0" w:line="240" w:lineRule="auto"/>
        <w:rPr>
          <w:rFonts w:ascii="Georgia" w:eastAsia="Times New Roman" w:hAnsi="Georgia" w:cs="Arial"/>
          <w:sz w:val="20"/>
          <w:szCs w:val="20"/>
          <w:lang w:eastAsia="ar-SA"/>
        </w:rPr>
      </w:pPr>
    </w:p>
    <w:p w14:paraId="1098F06B" w14:textId="77777777" w:rsidR="00C275E9" w:rsidRPr="00021168" w:rsidRDefault="00C275E9" w:rsidP="00C275E9">
      <w:pPr>
        <w:spacing w:after="0" w:line="240" w:lineRule="auto"/>
        <w:rPr>
          <w:rFonts w:ascii="Georgia" w:eastAsia="Times New Roman" w:hAnsi="Georgia" w:cs="Arial"/>
          <w:sz w:val="20"/>
          <w:szCs w:val="20"/>
          <w:lang w:eastAsia="ar-SA"/>
        </w:rPr>
      </w:pPr>
    </w:p>
    <w:p w14:paraId="564BE561" w14:textId="14CDDEDC" w:rsidR="00C275E9" w:rsidRPr="00021168" w:rsidRDefault="00C275E9" w:rsidP="00C275E9">
      <w:pPr>
        <w:rPr>
          <w:rFonts w:ascii="Georgia" w:eastAsia="Times New Roman" w:hAnsi="Georgia" w:cs="Arial"/>
          <w:sz w:val="20"/>
          <w:szCs w:val="20"/>
          <w:lang w:eastAsia="ar-SA"/>
        </w:rPr>
      </w:pPr>
      <w:r w:rsidRPr="00021168">
        <w:rPr>
          <w:rFonts w:ascii="Georgia" w:eastAsia="Times New Roman" w:hAnsi="Georgia" w:cs="Arial"/>
          <w:sz w:val="20"/>
          <w:szCs w:val="20"/>
          <w:lang w:eastAsia="ar-SA"/>
        </w:rPr>
        <w:t>Préparé par </w:t>
      </w:r>
      <w:proofErr w:type="gramStart"/>
      <w:r w:rsidRPr="00021168">
        <w:rPr>
          <w:rFonts w:ascii="Georgia" w:eastAsia="Times New Roman" w:hAnsi="Georgia" w:cs="Arial"/>
          <w:sz w:val="20"/>
          <w:szCs w:val="20"/>
          <w:lang w:eastAsia="ar-SA"/>
        </w:rPr>
        <w:t xml:space="preserve">: </w:t>
      </w:r>
      <w:r w:rsidR="00F32410">
        <w:rPr>
          <w:rFonts w:ascii="Georgia" w:eastAsia="Times New Roman" w:hAnsi="Georgia" w:cs="Arial"/>
          <w:sz w:val="20"/>
          <w:szCs w:val="20"/>
          <w:lang w:eastAsia="ar-SA"/>
        </w:rPr>
        <w:t xml:space="preserve"> Rina</w:t>
      </w:r>
      <w:proofErr w:type="gramEnd"/>
      <w:r w:rsidRPr="00021168">
        <w:rPr>
          <w:rFonts w:ascii="Georgia" w:eastAsia="Times New Roman" w:hAnsi="Georgia" w:cs="Arial"/>
          <w:sz w:val="20"/>
          <w:szCs w:val="20"/>
          <w:lang w:eastAsia="ar-SA"/>
        </w:rPr>
        <w:t>.</w:t>
      </w:r>
      <w:r>
        <w:rPr>
          <w:rFonts w:ascii="Georgia" w:eastAsia="Times New Roman" w:hAnsi="Georgia" w:cs="Arial"/>
          <w:sz w:val="20"/>
          <w:szCs w:val="20"/>
          <w:lang w:eastAsia="ar-SA"/>
        </w:rPr>
        <w:t>..............................</w:t>
      </w:r>
      <w:r w:rsidRPr="00021168">
        <w:rPr>
          <w:rFonts w:ascii="Georgia" w:eastAsia="Times New Roman" w:hAnsi="Georgia" w:cs="Arial"/>
          <w:sz w:val="20"/>
          <w:szCs w:val="20"/>
          <w:lang w:eastAsia="ar-SA"/>
        </w:rPr>
        <w:t>.......................................le .</w:t>
      </w:r>
      <w:r w:rsidR="00F32410">
        <w:rPr>
          <w:rFonts w:ascii="Georgia" w:eastAsia="Times New Roman" w:hAnsi="Georgia" w:cs="Arial"/>
          <w:sz w:val="20"/>
          <w:szCs w:val="20"/>
          <w:lang w:eastAsia="ar-SA"/>
        </w:rPr>
        <w:t>23/03/2023</w:t>
      </w:r>
      <w:r w:rsidRPr="00021168">
        <w:rPr>
          <w:rFonts w:ascii="Georgia" w:eastAsia="Times New Roman" w:hAnsi="Georgia" w:cs="Arial"/>
          <w:sz w:val="20"/>
          <w:szCs w:val="20"/>
          <w:lang w:eastAsia="ar-SA"/>
        </w:rPr>
        <w:t>.................</w:t>
      </w:r>
    </w:p>
    <w:p w14:paraId="27132E11" w14:textId="77777777" w:rsidR="00F10C55" w:rsidRDefault="00F10C55" w:rsidP="00C275E9">
      <w:pPr>
        <w:rPr>
          <w:rFonts w:ascii="Georgia" w:eastAsia="Times New Roman" w:hAnsi="Georgia" w:cs="Arial"/>
          <w:sz w:val="20"/>
          <w:szCs w:val="20"/>
          <w:lang w:eastAsia="ar-SA"/>
        </w:rPr>
      </w:pPr>
    </w:p>
    <w:p w14:paraId="38AB9008" w14:textId="38EB5046" w:rsidR="00C275E9" w:rsidRPr="00021168" w:rsidRDefault="00C275E9" w:rsidP="00C275E9">
      <w:pPr>
        <w:rPr>
          <w:rFonts w:ascii="Georgia" w:eastAsia="Times New Roman" w:hAnsi="Georgia" w:cs="Arial"/>
          <w:sz w:val="20"/>
          <w:szCs w:val="20"/>
          <w:lang w:eastAsia="ar-SA"/>
        </w:rPr>
      </w:pPr>
      <w:r w:rsidRPr="00021168">
        <w:rPr>
          <w:rFonts w:ascii="Georgia" w:eastAsia="Times New Roman" w:hAnsi="Georgia" w:cs="Arial"/>
          <w:sz w:val="20"/>
          <w:szCs w:val="20"/>
          <w:lang w:eastAsia="ar-SA"/>
        </w:rPr>
        <w:t xml:space="preserve">Revue par : </w:t>
      </w:r>
      <w:r w:rsidR="00870572">
        <w:rPr>
          <w:rFonts w:ascii="Georgia" w:eastAsia="Times New Roman" w:hAnsi="Georgia" w:cs="Arial"/>
          <w:sz w:val="20"/>
          <w:szCs w:val="20"/>
          <w:lang w:eastAsia="ar-SA"/>
        </w:rPr>
        <w:t>Tiavina Andriamalala</w:t>
      </w:r>
      <w:r w:rsidR="00870572" w:rsidRPr="00021168">
        <w:rPr>
          <w:rFonts w:ascii="Georgia" w:eastAsia="Times New Roman" w:hAnsi="Georgia" w:cs="Arial"/>
          <w:sz w:val="20"/>
          <w:szCs w:val="20"/>
          <w:lang w:eastAsia="ar-SA"/>
        </w:rPr>
        <w:t xml:space="preserve"> </w:t>
      </w:r>
      <w:r w:rsidRPr="00021168">
        <w:rPr>
          <w:rFonts w:ascii="Georgia" w:eastAsia="Times New Roman" w:hAnsi="Georgia" w:cs="Arial"/>
          <w:sz w:val="20"/>
          <w:szCs w:val="20"/>
          <w:lang w:eastAsia="ar-SA"/>
        </w:rPr>
        <w:t>le</w:t>
      </w:r>
      <w:r w:rsidR="00F32410">
        <w:rPr>
          <w:rFonts w:ascii="Georgia" w:eastAsia="Times New Roman" w:hAnsi="Georgia" w:cs="Arial"/>
          <w:sz w:val="20"/>
          <w:szCs w:val="20"/>
          <w:lang w:eastAsia="ar-SA"/>
        </w:rPr>
        <w:t xml:space="preserve"> </w:t>
      </w:r>
      <w:r w:rsidR="00870572">
        <w:rPr>
          <w:rFonts w:ascii="Georgia" w:eastAsia="Times New Roman" w:hAnsi="Georgia" w:cs="Arial"/>
          <w:sz w:val="20"/>
          <w:szCs w:val="20"/>
          <w:lang w:eastAsia="ar-SA"/>
        </w:rPr>
        <w:t>23/03/23</w:t>
      </w:r>
    </w:p>
    <w:p w14:paraId="25DB119A" w14:textId="77777777" w:rsidR="00F10C55" w:rsidRDefault="00F10C55" w:rsidP="00C275E9">
      <w:pPr>
        <w:rPr>
          <w:rFonts w:ascii="Georgia" w:eastAsia="Times New Roman" w:hAnsi="Georgia" w:cs="Arial"/>
          <w:sz w:val="20"/>
          <w:szCs w:val="20"/>
          <w:lang w:eastAsia="ar-SA"/>
        </w:rPr>
      </w:pPr>
    </w:p>
    <w:p w14:paraId="28C15BEC" w14:textId="77777777" w:rsidR="00C275E9" w:rsidRPr="00021168" w:rsidRDefault="00C275E9" w:rsidP="00C275E9">
      <w:pPr>
        <w:rPr>
          <w:rFonts w:ascii="Georgia" w:hAnsi="Georgia" w:cs="Arial"/>
          <w:sz w:val="20"/>
          <w:szCs w:val="20"/>
        </w:rPr>
      </w:pPr>
      <w:r w:rsidRPr="00021168">
        <w:rPr>
          <w:rFonts w:ascii="Georgia" w:eastAsia="Times New Roman" w:hAnsi="Georgia" w:cs="Arial"/>
          <w:sz w:val="20"/>
          <w:szCs w:val="20"/>
          <w:lang w:eastAsia="ar-SA"/>
        </w:rPr>
        <w:t>Approuvé par : le</w:t>
      </w:r>
      <w:proofErr w:type="gramStart"/>
      <w:r w:rsidRPr="00021168">
        <w:rPr>
          <w:rFonts w:ascii="Georgia" w:eastAsia="Times New Roman" w:hAnsi="Georgia" w:cs="Arial"/>
          <w:sz w:val="20"/>
          <w:szCs w:val="20"/>
          <w:lang w:eastAsia="ar-SA"/>
        </w:rPr>
        <w:t>…………</w:t>
      </w:r>
      <w:r>
        <w:rPr>
          <w:rFonts w:ascii="Georgia" w:eastAsia="Times New Roman" w:hAnsi="Georgia" w:cs="Arial"/>
          <w:sz w:val="20"/>
          <w:szCs w:val="20"/>
          <w:lang w:eastAsia="ar-SA"/>
        </w:rPr>
        <w:t>………………………….</w:t>
      </w:r>
      <w:r w:rsidRPr="00021168">
        <w:rPr>
          <w:rFonts w:ascii="Georgia" w:eastAsia="Times New Roman" w:hAnsi="Georgia" w:cs="Arial"/>
          <w:sz w:val="20"/>
          <w:szCs w:val="20"/>
          <w:lang w:eastAsia="ar-SA"/>
        </w:rPr>
        <w:t>…………..........................</w:t>
      </w:r>
      <w:proofErr w:type="gramEnd"/>
      <w:r w:rsidRPr="00021168">
        <w:rPr>
          <w:rFonts w:ascii="Georgia" w:eastAsia="Times New Roman" w:hAnsi="Georgia" w:cs="Arial"/>
          <w:sz w:val="20"/>
          <w:szCs w:val="20"/>
          <w:lang w:eastAsia="ar-SA"/>
        </w:rPr>
        <w:t>le .....................................</w:t>
      </w:r>
      <w:r w:rsidRPr="00021168">
        <w:rPr>
          <w:rFonts w:ascii="Georgia" w:hAnsi="Georgia" w:cs="Arial"/>
          <w:sz w:val="20"/>
          <w:szCs w:val="20"/>
        </w:rPr>
        <w:br w:type="page"/>
      </w:r>
    </w:p>
    <w:p w14:paraId="48F89E92" w14:textId="7C28D42D" w:rsidR="00C275E9" w:rsidRDefault="00C275E9" w:rsidP="0030055C">
      <w:pPr>
        <w:spacing w:after="0" w:line="240" w:lineRule="auto"/>
        <w:rPr>
          <w:rFonts w:ascii="Georgia" w:hAnsi="Georgia" w:cs="Arial"/>
          <w:b/>
          <w:szCs w:val="20"/>
        </w:rPr>
      </w:pPr>
      <w:r>
        <w:rPr>
          <w:rFonts w:ascii="Georgia" w:hAnsi="Georgia" w:cs="Arial"/>
          <w:b/>
          <w:szCs w:val="20"/>
        </w:rPr>
        <w:t xml:space="preserve">Annexe : </w:t>
      </w:r>
    </w:p>
    <w:p w14:paraId="04E835DD" w14:textId="77777777" w:rsidR="00522AA9" w:rsidRDefault="00522AA9" w:rsidP="00C275E9">
      <w:pPr>
        <w:spacing w:after="0" w:line="240" w:lineRule="auto"/>
        <w:rPr>
          <w:rFonts w:ascii="Georgia" w:hAnsi="Georgia" w:cs="Arial"/>
          <w:b/>
          <w:szCs w:val="20"/>
        </w:rPr>
      </w:pPr>
    </w:p>
    <w:p w14:paraId="5B670533" w14:textId="77777777" w:rsidR="00522AA9" w:rsidRDefault="00522AA9" w:rsidP="00C275E9">
      <w:pPr>
        <w:spacing w:after="0" w:line="240" w:lineRule="auto"/>
        <w:rPr>
          <w:rFonts w:ascii="Georgia" w:hAnsi="Georgia" w:cs="Arial"/>
          <w:b/>
          <w:szCs w:val="20"/>
        </w:rPr>
      </w:pPr>
    </w:p>
    <w:p w14:paraId="1A3F4BEC" w14:textId="28A38711" w:rsidR="00522AA9" w:rsidRDefault="00522AA9" w:rsidP="00C275E9">
      <w:pPr>
        <w:spacing w:after="0" w:line="240" w:lineRule="auto"/>
        <w:rPr>
          <w:rFonts w:ascii="Georgia" w:hAnsi="Georgia" w:cs="Arial"/>
          <w:b/>
          <w:szCs w:val="20"/>
        </w:rPr>
      </w:pPr>
      <w:r>
        <w:rPr>
          <w:rFonts w:ascii="Georgia" w:hAnsi="Georgia" w:cs="Arial"/>
          <w:b/>
          <w:szCs w:val="20"/>
        </w:rPr>
        <w:t xml:space="preserve">Liste des communes d’intervention </w:t>
      </w:r>
      <w:r w:rsidR="00525939">
        <w:rPr>
          <w:rFonts w:ascii="Georgia" w:hAnsi="Georgia" w:cs="Arial"/>
          <w:b/>
          <w:szCs w:val="20"/>
        </w:rPr>
        <w:t xml:space="preserve">prévue </w:t>
      </w:r>
    </w:p>
    <w:p w14:paraId="095060C6" w14:textId="77777777" w:rsidR="00522AA9" w:rsidRDefault="00522AA9" w:rsidP="00C275E9">
      <w:pPr>
        <w:spacing w:after="0" w:line="240" w:lineRule="auto"/>
        <w:rPr>
          <w:rFonts w:ascii="Georgia" w:hAnsi="Georgia" w:cs="Arial"/>
          <w:b/>
          <w:szCs w:val="20"/>
        </w:rPr>
      </w:pPr>
    </w:p>
    <w:tbl>
      <w:tblPr>
        <w:tblW w:w="8180" w:type="dxa"/>
        <w:tblInd w:w="98" w:type="dxa"/>
        <w:tblLook w:val="04A0" w:firstRow="1" w:lastRow="0" w:firstColumn="1" w:lastColumn="0" w:noHBand="0" w:noVBand="1"/>
      </w:tblPr>
      <w:tblGrid>
        <w:gridCol w:w="1259"/>
        <w:gridCol w:w="1720"/>
        <w:gridCol w:w="1877"/>
        <w:gridCol w:w="3324"/>
      </w:tblGrid>
      <w:tr w:rsidR="00FE750C" w:rsidRPr="00375315" w14:paraId="50C02237" w14:textId="77777777" w:rsidTr="00C6023C">
        <w:trPr>
          <w:trHeight w:val="300"/>
        </w:trPr>
        <w:tc>
          <w:tcPr>
            <w:tcW w:w="960" w:type="dxa"/>
            <w:tcBorders>
              <w:top w:val="single" w:sz="8" w:space="0" w:color="auto"/>
              <w:left w:val="single" w:sz="8" w:space="0" w:color="auto"/>
              <w:bottom w:val="single" w:sz="4" w:space="0" w:color="auto"/>
              <w:right w:val="single" w:sz="4" w:space="0" w:color="auto"/>
            </w:tcBorders>
            <w:shd w:val="clear" w:color="000000" w:fill="2F75B5"/>
            <w:vAlign w:val="center"/>
            <w:hideMark/>
          </w:tcPr>
          <w:p w14:paraId="5F98FBE5" w14:textId="77777777" w:rsidR="00FE750C" w:rsidRPr="00375315" w:rsidRDefault="00FE750C" w:rsidP="00C6023C">
            <w:pPr>
              <w:spacing w:after="0" w:line="240" w:lineRule="auto"/>
              <w:jc w:val="center"/>
              <w:rPr>
                <w:rFonts w:ascii="Georgia" w:eastAsia="Times New Roman" w:hAnsi="Georgia" w:cs="Calibri"/>
                <w:b/>
                <w:bCs/>
                <w:color w:val="000000"/>
                <w:lang w:val="en-US"/>
              </w:rPr>
            </w:pPr>
            <w:r w:rsidRPr="00375315">
              <w:rPr>
                <w:rFonts w:ascii="Georgia" w:eastAsia="Times New Roman" w:hAnsi="Georgia" w:cs="Calibri"/>
                <w:b/>
                <w:bCs/>
                <w:color w:val="000000"/>
                <w:lang w:val="en-US"/>
              </w:rPr>
              <w:t>Region</w:t>
            </w:r>
          </w:p>
        </w:tc>
        <w:tc>
          <w:tcPr>
            <w:tcW w:w="1720" w:type="dxa"/>
            <w:tcBorders>
              <w:top w:val="single" w:sz="8" w:space="0" w:color="auto"/>
              <w:left w:val="nil"/>
              <w:bottom w:val="single" w:sz="4" w:space="0" w:color="auto"/>
              <w:right w:val="single" w:sz="4" w:space="0" w:color="auto"/>
            </w:tcBorders>
            <w:shd w:val="clear" w:color="000000" w:fill="2F75B5"/>
            <w:noWrap/>
            <w:vAlign w:val="center"/>
            <w:hideMark/>
          </w:tcPr>
          <w:p w14:paraId="0B045BAF" w14:textId="77777777" w:rsidR="00FE750C" w:rsidRPr="00375315" w:rsidRDefault="00FE750C" w:rsidP="00C6023C">
            <w:pPr>
              <w:spacing w:after="0" w:line="240" w:lineRule="auto"/>
              <w:jc w:val="center"/>
              <w:rPr>
                <w:rFonts w:ascii="Georgia" w:eastAsia="Times New Roman" w:hAnsi="Georgia" w:cs="Calibri"/>
                <w:b/>
                <w:bCs/>
                <w:color w:val="000000"/>
                <w:lang w:val="en-US"/>
              </w:rPr>
            </w:pPr>
            <w:r w:rsidRPr="00375315">
              <w:rPr>
                <w:rFonts w:ascii="Georgia" w:eastAsia="Times New Roman" w:hAnsi="Georgia" w:cs="Calibri"/>
                <w:b/>
                <w:bCs/>
                <w:color w:val="000000"/>
                <w:lang w:val="en-US"/>
              </w:rPr>
              <w:t>Zone</w:t>
            </w:r>
          </w:p>
        </w:tc>
        <w:tc>
          <w:tcPr>
            <w:tcW w:w="1960" w:type="dxa"/>
            <w:tcBorders>
              <w:top w:val="single" w:sz="8" w:space="0" w:color="auto"/>
              <w:left w:val="nil"/>
              <w:bottom w:val="single" w:sz="4" w:space="0" w:color="auto"/>
              <w:right w:val="single" w:sz="4" w:space="0" w:color="auto"/>
            </w:tcBorders>
            <w:shd w:val="clear" w:color="000000" w:fill="2F75B5"/>
            <w:vAlign w:val="center"/>
            <w:hideMark/>
          </w:tcPr>
          <w:p w14:paraId="413DF3BC" w14:textId="77777777" w:rsidR="00FE750C" w:rsidRPr="00375315" w:rsidRDefault="00FE750C" w:rsidP="00C6023C">
            <w:pPr>
              <w:spacing w:after="0" w:line="240" w:lineRule="auto"/>
              <w:jc w:val="center"/>
              <w:rPr>
                <w:rFonts w:ascii="Georgia" w:eastAsia="Times New Roman" w:hAnsi="Georgia" w:cs="Calibri"/>
                <w:b/>
                <w:bCs/>
                <w:color w:val="000000"/>
                <w:lang w:val="en-US"/>
              </w:rPr>
            </w:pPr>
            <w:r w:rsidRPr="00375315">
              <w:rPr>
                <w:rFonts w:ascii="Georgia" w:eastAsia="Times New Roman" w:hAnsi="Georgia" w:cs="Calibri"/>
                <w:b/>
                <w:bCs/>
                <w:color w:val="000000"/>
                <w:lang w:val="en-US"/>
              </w:rPr>
              <w:t>District</w:t>
            </w:r>
          </w:p>
        </w:tc>
        <w:tc>
          <w:tcPr>
            <w:tcW w:w="3540" w:type="dxa"/>
            <w:tcBorders>
              <w:top w:val="single" w:sz="8" w:space="0" w:color="auto"/>
              <w:left w:val="nil"/>
              <w:bottom w:val="single" w:sz="4" w:space="0" w:color="auto"/>
              <w:right w:val="single" w:sz="8" w:space="0" w:color="auto"/>
            </w:tcBorders>
            <w:shd w:val="clear" w:color="000000" w:fill="2F75B5"/>
            <w:vAlign w:val="center"/>
            <w:hideMark/>
          </w:tcPr>
          <w:p w14:paraId="00BC3EC1" w14:textId="77777777" w:rsidR="00FE750C" w:rsidRPr="00375315" w:rsidRDefault="00FE750C" w:rsidP="00C6023C">
            <w:pPr>
              <w:spacing w:after="0" w:line="240" w:lineRule="auto"/>
              <w:jc w:val="center"/>
              <w:rPr>
                <w:rFonts w:ascii="Georgia" w:eastAsia="Times New Roman" w:hAnsi="Georgia" w:cs="Calibri"/>
                <w:b/>
                <w:bCs/>
                <w:color w:val="000000"/>
                <w:lang w:val="en-US"/>
              </w:rPr>
            </w:pPr>
            <w:r w:rsidRPr="00375315">
              <w:rPr>
                <w:rFonts w:ascii="Georgia" w:eastAsia="Times New Roman" w:hAnsi="Georgia" w:cs="Calibri"/>
                <w:b/>
                <w:bCs/>
                <w:color w:val="000000"/>
                <w:lang w:val="en-US"/>
              </w:rPr>
              <w:t>Communes</w:t>
            </w:r>
          </w:p>
        </w:tc>
      </w:tr>
      <w:tr w:rsidR="00FE750C" w:rsidRPr="00375315" w14:paraId="4B643BEC" w14:textId="77777777" w:rsidTr="00C6023C">
        <w:trPr>
          <w:trHeight w:val="300"/>
        </w:trPr>
        <w:tc>
          <w:tcPr>
            <w:tcW w:w="960"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75ED8958" w14:textId="77777777" w:rsidR="00FE750C" w:rsidRPr="00375315" w:rsidRDefault="00FE750C" w:rsidP="00C6023C">
            <w:pPr>
              <w:spacing w:after="0" w:line="240" w:lineRule="auto"/>
              <w:jc w:val="center"/>
              <w:rPr>
                <w:rFonts w:ascii="Georgia" w:eastAsia="Times New Roman" w:hAnsi="Georgia" w:cs="Calibri"/>
                <w:b/>
                <w:bCs/>
                <w:color w:val="000000"/>
                <w:lang w:val="en-US"/>
              </w:rPr>
            </w:pPr>
            <w:r w:rsidRPr="00375315">
              <w:rPr>
                <w:rFonts w:ascii="Georgia" w:eastAsia="Times New Roman" w:hAnsi="Georgia" w:cs="Calibri"/>
                <w:b/>
                <w:bCs/>
                <w:color w:val="000000"/>
                <w:lang w:val="en-US"/>
              </w:rPr>
              <w:t>MELAKY</w:t>
            </w:r>
          </w:p>
        </w:tc>
        <w:tc>
          <w:tcPr>
            <w:tcW w:w="172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34BAF9D1" w14:textId="77777777" w:rsidR="00FE750C" w:rsidRPr="00375315" w:rsidRDefault="00FE750C" w:rsidP="00C6023C">
            <w:pPr>
              <w:spacing w:after="0" w:line="240" w:lineRule="auto"/>
              <w:jc w:val="center"/>
              <w:rPr>
                <w:rFonts w:ascii="Georgia" w:eastAsia="Times New Roman" w:hAnsi="Georgia" w:cs="Calibri"/>
                <w:color w:val="000000"/>
                <w:lang w:val="en-US"/>
              </w:rPr>
            </w:pPr>
            <w:r w:rsidRPr="00375315">
              <w:rPr>
                <w:rFonts w:ascii="Georgia" w:eastAsia="Times New Roman" w:hAnsi="Georgia" w:cs="Calibri"/>
                <w:color w:val="000000"/>
                <w:lang w:val="en-US"/>
              </w:rPr>
              <w:t xml:space="preserve">MELAKY </w:t>
            </w:r>
            <w:proofErr w:type="spellStart"/>
            <w:r w:rsidRPr="00375315">
              <w:rPr>
                <w:rFonts w:ascii="Georgia" w:eastAsia="Times New Roman" w:hAnsi="Georgia" w:cs="Calibri"/>
                <w:color w:val="000000"/>
                <w:lang w:val="en-US"/>
              </w:rPr>
              <w:t>Sud</w:t>
            </w:r>
            <w:proofErr w:type="spellEnd"/>
          </w:p>
        </w:tc>
        <w:tc>
          <w:tcPr>
            <w:tcW w:w="19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40EA2B8" w14:textId="77777777" w:rsidR="00FE750C" w:rsidRPr="00375315" w:rsidRDefault="00FE750C" w:rsidP="00C6023C">
            <w:pPr>
              <w:spacing w:after="0" w:line="240" w:lineRule="auto"/>
              <w:jc w:val="center"/>
              <w:rPr>
                <w:rFonts w:ascii="Georgia" w:eastAsia="Times New Roman" w:hAnsi="Georgia" w:cs="Calibri"/>
                <w:color w:val="000000"/>
                <w:lang w:val="en-US"/>
              </w:rPr>
            </w:pPr>
            <w:proofErr w:type="spellStart"/>
            <w:r w:rsidRPr="00375315">
              <w:rPr>
                <w:rFonts w:ascii="Georgia" w:eastAsia="Times New Roman" w:hAnsi="Georgia" w:cs="Calibri"/>
                <w:color w:val="000000"/>
                <w:lang w:val="en-US"/>
              </w:rPr>
              <w:t>Antsalova</w:t>
            </w:r>
            <w:proofErr w:type="spellEnd"/>
          </w:p>
        </w:tc>
        <w:tc>
          <w:tcPr>
            <w:tcW w:w="354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0850D83" w14:textId="77777777" w:rsidR="00FE750C" w:rsidRPr="00375315" w:rsidRDefault="00FE750C" w:rsidP="00C6023C">
            <w:pPr>
              <w:spacing w:after="0" w:line="240" w:lineRule="auto"/>
              <w:jc w:val="center"/>
              <w:rPr>
                <w:rFonts w:ascii="Georgia" w:eastAsia="Times New Roman" w:hAnsi="Georgia" w:cs="Calibri"/>
                <w:color w:val="000000"/>
                <w:lang w:val="en-US"/>
              </w:rPr>
            </w:pPr>
            <w:proofErr w:type="spellStart"/>
            <w:r w:rsidRPr="00375315">
              <w:rPr>
                <w:rFonts w:ascii="Georgia" w:eastAsia="Times New Roman" w:hAnsi="Georgia" w:cs="Calibri"/>
                <w:color w:val="000000"/>
                <w:lang w:val="en-US"/>
              </w:rPr>
              <w:t>Saohany</w:t>
            </w:r>
            <w:proofErr w:type="spellEnd"/>
          </w:p>
        </w:tc>
      </w:tr>
      <w:tr w:rsidR="00FE750C" w:rsidRPr="00375315" w14:paraId="1857697D" w14:textId="77777777" w:rsidTr="00C6023C">
        <w:trPr>
          <w:trHeight w:val="300"/>
        </w:trPr>
        <w:tc>
          <w:tcPr>
            <w:tcW w:w="960" w:type="dxa"/>
            <w:vMerge/>
            <w:tcBorders>
              <w:top w:val="single" w:sz="4" w:space="0" w:color="auto"/>
              <w:left w:val="single" w:sz="8" w:space="0" w:color="auto"/>
              <w:bottom w:val="single" w:sz="8" w:space="0" w:color="000000"/>
              <w:right w:val="single" w:sz="4" w:space="0" w:color="auto"/>
            </w:tcBorders>
            <w:vAlign w:val="center"/>
            <w:hideMark/>
          </w:tcPr>
          <w:p w14:paraId="5F5BA4B3" w14:textId="77777777" w:rsidR="00FE750C" w:rsidRPr="00375315" w:rsidRDefault="00FE750C" w:rsidP="00C6023C">
            <w:pPr>
              <w:spacing w:after="0" w:line="240" w:lineRule="auto"/>
              <w:rPr>
                <w:rFonts w:ascii="Georgia" w:eastAsia="Times New Roman" w:hAnsi="Georgia" w:cs="Calibri"/>
                <w:b/>
                <w:bCs/>
                <w:color w:val="000000"/>
                <w:lang w:val="en-US"/>
              </w:rPr>
            </w:pPr>
          </w:p>
        </w:tc>
        <w:tc>
          <w:tcPr>
            <w:tcW w:w="1720" w:type="dxa"/>
            <w:vMerge/>
            <w:tcBorders>
              <w:top w:val="single" w:sz="4" w:space="0" w:color="auto"/>
              <w:left w:val="single" w:sz="4" w:space="0" w:color="auto"/>
              <w:bottom w:val="single" w:sz="8" w:space="0" w:color="000000"/>
              <w:right w:val="single" w:sz="4" w:space="0" w:color="auto"/>
            </w:tcBorders>
            <w:vAlign w:val="center"/>
            <w:hideMark/>
          </w:tcPr>
          <w:p w14:paraId="59CA4A4E" w14:textId="77777777" w:rsidR="00FE750C" w:rsidRPr="00375315" w:rsidRDefault="00FE750C" w:rsidP="00C6023C">
            <w:pPr>
              <w:spacing w:after="0" w:line="240" w:lineRule="auto"/>
              <w:rPr>
                <w:rFonts w:ascii="Georgia" w:eastAsia="Times New Roman" w:hAnsi="Georgia" w:cs="Calibri"/>
                <w:color w:val="000000"/>
                <w:lang w:val="en-US"/>
              </w:rPr>
            </w:pPr>
          </w:p>
        </w:tc>
        <w:tc>
          <w:tcPr>
            <w:tcW w:w="1960" w:type="dxa"/>
            <w:vMerge/>
            <w:tcBorders>
              <w:top w:val="single" w:sz="4" w:space="0" w:color="auto"/>
              <w:left w:val="single" w:sz="4" w:space="0" w:color="auto"/>
              <w:bottom w:val="single" w:sz="8" w:space="0" w:color="000000"/>
              <w:right w:val="single" w:sz="4" w:space="0" w:color="auto"/>
            </w:tcBorders>
            <w:vAlign w:val="center"/>
            <w:hideMark/>
          </w:tcPr>
          <w:p w14:paraId="40918607" w14:textId="77777777" w:rsidR="00FE750C" w:rsidRPr="00375315" w:rsidRDefault="00FE750C" w:rsidP="00C6023C">
            <w:pPr>
              <w:spacing w:after="0" w:line="240" w:lineRule="auto"/>
              <w:rPr>
                <w:rFonts w:ascii="Georgia" w:eastAsia="Times New Roman" w:hAnsi="Georgia" w:cs="Calibri"/>
                <w:color w:val="000000"/>
                <w:lang w:val="en-US"/>
              </w:rPr>
            </w:pPr>
          </w:p>
        </w:tc>
        <w:tc>
          <w:tcPr>
            <w:tcW w:w="3540" w:type="dxa"/>
            <w:tcBorders>
              <w:top w:val="nil"/>
              <w:left w:val="single" w:sz="4" w:space="0" w:color="auto"/>
              <w:bottom w:val="single" w:sz="4" w:space="0" w:color="auto"/>
              <w:right w:val="single" w:sz="8" w:space="0" w:color="auto"/>
            </w:tcBorders>
            <w:shd w:val="clear" w:color="auto" w:fill="auto"/>
            <w:vAlign w:val="center"/>
            <w:hideMark/>
          </w:tcPr>
          <w:p w14:paraId="29CF7F67" w14:textId="77777777" w:rsidR="00FE750C" w:rsidRPr="00375315" w:rsidRDefault="00FE750C" w:rsidP="00C6023C">
            <w:pPr>
              <w:spacing w:after="0" w:line="240" w:lineRule="auto"/>
              <w:jc w:val="center"/>
              <w:rPr>
                <w:rFonts w:ascii="Georgia" w:eastAsia="Times New Roman" w:hAnsi="Georgia" w:cs="Calibri"/>
                <w:color w:val="000000"/>
                <w:lang w:val="en-US"/>
              </w:rPr>
            </w:pPr>
            <w:proofErr w:type="spellStart"/>
            <w:r w:rsidRPr="00375315">
              <w:rPr>
                <w:rFonts w:ascii="Georgia" w:eastAsia="Times New Roman" w:hAnsi="Georgia" w:cs="Calibri"/>
                <w:color w:val="000000"/>
                <w:lang w:val="en-US"/>
              </w:rPr>
              <w:t>Trangahy</w:t>
            </w:r>
            <w:proofErr w:type="spellEnd"/>
          </w:p>
        </w:tc>
      </w:tr>
      <w:tr w:rsidR="00FE750C" w:rsidRPr="00375315" w14:paraId="79DFFAB7" w14:textId="77777777" w:rsidTr="00C6023C">
        <w:trPr>
          <w:trHeight w:val="300"/>
        </w:trPr>
        <w:tc>
          <w:tcPr>
            <w:tcW w:w="960" w:type="dxa"/>
            <w:vMerge/>
            <w:tcBorders>
              <w:top w:val="single" w:sz="4" w:space="0" w:color="auto"/>
              <w:left w:val="single" w:sz="8" w:space="0" w:color="auto"/>
              <w:bottom w:val="single" w:sz="8" w:space="0" w:color="000000"/>
              <w:right w:val="single" w:sz="4" w:space="0" w:color="auto"/>
            </w:tcBorders>
            <w:vAlign w:val="center"/>
            <w:hideMark/>
          </w:tcPr>
          <w:p w14:paraId="6C76966E" w14:textId="77777777" w:rsidR="00FE750C" w:rsidRPr="00375315" w:rsidRDefault="00FE750C" w:rsidP="00C6023C">
            <w:pPr>
              <w:spacing w:after="0" w:line="240" w:lineRule="auto"/>
              <w:rPr>
                <w:rFonts w:ascii="Georgia" w:eastAsia="Times New Roman" w:hAnsi="Georgia" w:cs="Calibri"/>
                <w:b/>
                <w:bCs/>
                <w:color w:val="000000"/>
                <w:lang w:val="en-US"/>
              </w:rPr>
            </w:pPr>
          </w:p>
        </w:tc>
        <w:tc>
          <w:tcPr>
            <w:tcW w:w="1720" w:type="dxa"/>
            <w:vMerge/>
            <w:tcBorders>
              <w:top w:val="single" w:sz="4" w:space="0" w:color="auto"/>
              <w:left w:val="single" w:sz="4" w:space="0" w:color="auto"/>
              <w:bottom w:val="single" w:sz="8" w:space="0" w:color="000000"/>
              <w:right w:val="single" w:sz="4" w:space="0" w:color="auto"/>
            </w:tcBorders>
            <w:vAlign w:val="center"/>
            <w:hideMark/>
          </w:tcPr>
          <w:p w14:paraId="1C75F8BE" w14:textId="77777777" w:rsidR="00FE750C" w:rsidRPr="00375315" w:rsidRDefault="00FE750C" w:rsidP="00C6023C">
            <w:pPr>
              <w:spacing w:after="0" w:line="240" w:lineRule="auto"/>
              <w:rPr>
                <w:rFonts w:ascii="Georgia" w:eastAsia="Times New Roman" w:hAnsi="Georgia" w:cs="Calibri"/>
                <w:color w:val="000000"/>
                <w:lang w:val="en-US"/>
              </w:rPr>
            </w:pPr>
          </w:p>
        </w:tc>
        <w:tc>
          <w:tcPr>
            <w:tcW w:w="1960" w:type="dxa"/>
            <w:vMerge/>
            <w:tcBorders>
              <w:top w:val="single" w:sz="4" w:space="0" w:color="auto"/>
              <w:left w:val="single" w:sz="4" w:space="0" w:color="auto"/>
              <w:bottom w:val="single" w:sz="8" w:space="0" w:color="000000"/>
              <w:right w:val="single" w:sz="4" w:space="0" w:color="auto"/>
            </w:tcBorders>
            <w:vAlign w:val="center"/>
            <w:hideMark/>
          </w:tcPr>
          <w:p w14:paraId="74D45162" w14:textId="77777777" w:rsidR="00FE750C" w:rsidRPr="00375315" w:rsidRDefault="00FE750C" w:rsidP="00C6023C">
            <w:pPr>
              <w:spacing w:after="0" w:line="240" w:lineRule="auto"/>
              <w:rPr>
                <w:rFonts w:ascii="Georgia" w:eastAsia="Times New Roman" w:hAnsi="Georgia" w:cs="Calibri"/>
                <w:color w:val="000000"/>
                <w:lang w:val="en-US"/>
              </w:rPr>
            </w:pPr>
          </w:p>
        </w:tc>
        <w:tc>
          <w:tcPr>
            <w:tcW w:w="3540" w:type="dxa"/>
            <w:tcBorders>
              <w:top w:val="nil"/>
              <w:left w:val="single" w:sz="4" w:space="0" w:color="auto"/>
              <w:bottom w:val="single" w:sz="4" w:space="0" w:color="auto"/>
              <w:right w:val="single" w:sz="8" w:space="0" w:color="auto"/>
            </w:tcBorders>
            <w:shd w:val="clear" w:color="auto" w:fill="auto"/>
            <w:vAlign w:val="center"/>
            <w:hideMark/>
          </w:tcPr>
          <w:p w14:paraId="10431DEE" w14:textId="77777777" w:rsidR="00FE750C" w:rsidRPr="00375315" w:rsidRDefault="00FE750C" w:rsidP="00C6023C">
            <w:pPr>
              <w:spacing w:after="0" w:line="240" w:lineRule="auto"/>
              <w:jc w:val="center"/>
              <w:rPr>
                <w:rFonts w:ascii="Georgia" w:eastAsia="Times New Roman" w:hAnsi="Georgia" w:cs="Calibri"/>
                <w:color w:val="000000"/>
                <w:lang w:val="en-US"/>
              </w:rPr>
            </w:pPr>
            <w:proofErr w:type="spellStart"/>
            <w:r w:rsidRPr="00375315">
              <w:rPr>
                <w:rFonts w:ascii="Georgia" w:eastAsia="Times New Roman" w:hAnsi="Georgia" w:cs="Calibri"/>
                <w:color w:val="000000"/>
                <w:lang w:val="en-US"/>
              </w:rPr>
              <w:t>Masoarivo</w:t>
            </w:r>
            <w:proofErr w:type="spellEnd"/>
          </w:p>
        </w:tc>
      </w:tr>
      <w:tr w:rsidR="00FE750C" w:rsidRPr="00375315" w14:paraId="366AA0E6" w14:textId="77777777" w:rsidTr="00C6023C">
        <w:trPr>
          <w:trHeight w:val="315"/>
        </w:trPr>
        <w:tc>
          <w:tcPr>
            <w:tcW w:w="960" w:type="dxa"/>
            <w:vMerge/>
            <w:tcBorders>
              <w:top w:val="single" w:sz="4" w:space="0" w:color="auto"/>
              <w:left w:val="single" w:sz="8" w:space="0" w:color="auto"/>
              <w:bottom w:val="single" w:sz="8" w:space="0" w:color="000000"/>
              <w:right w:val="single" w:sz="4" w:space="0" w:color="auto"/>
            </w:tcBorders>
            <w:vAlign w:val="center"/>
            <w:hideMark/>
          </w:tcPr>
          <w:p w14:paraId="20A234B8" w14:textId="77777777" w:rsidR="00FE750C" w:rsidRPr="00375315" w:rsidRDefault="00FE750C" w:rsidP="00C6023C">
            <w:pPr>
              <w:spacing w:after="0" w:line="240" w:lineRule="auto"/>
              <w:rPr>
                <w:rFonts w:ascii="Georgia" w:eastAsia="Times New Roman" w:hAnsi="Georgia" w:cs="Calibri"/>
                <w:b/>
                <w:bCs/>
                <w:color w:val="000000"/>
                <w:lang w:val="en-US"/>
              </w:rPr>
            </w:pPr>
          </w:p>
        </w:tc>
        <w:tc>
          <w:tcPr>
            <w:tcW w:w="1720" w:type="dxa"/>
            <w:vMerge/>
            <w:tcBorders>
              <w:top w:val="single" w:sz="4" w:space="0" w:color="auto"/>
              <w:left w:val="single" w:sz="4" w:space="0" w:color="auto"/>
              <w:bottom w:val="single" w:sz="8" w:space="0" w:color="000000"/>
              <w:right w:val="single" w:sz="4" w:space="0" w:color="auto"/>
            </w:tcBorders>
            <w:vAlign w:val="center"/>
            <w:hideMark/>
          </w:tcPr>
          <w:p w14:paraId="09CD429A" w14:textId="77777777" w:rsidR="00FE750C" w:rsidRPr="00375315" w:rsidRDefault="00FE750C" w:rsidP="00C6023C">
            <w:pPr>
              <w:spacing w:after="0" w:line="240" w:lineRule="auto"/>
              <w:rPr>
                <w:rFonts w:ascii="Georgia" w:eastAsia="Times New Roman" w:hAnsi="Georgia" w:cs="Calibri"/>
                <w:color w:val="000000"/>
                <w:lang w:val="en-US"/>
              </w:rPr>
            </w:pPr>
          </w:p>
        </w:tc>
        <w:tc>
          <w:tcPr>
            <w:tcW w:w="1960" w:type="dxa"/>
            <w:vMerge/>
            <w:tcBorders>
              <w:top w:val="single" w:sz="4" w:space="0" w:color="auto"/>
              <w:left w:val="single" w:sz="4" w:space="0" w:color="auto"/>
              <w:bottom w:val="single" w:sz="8" w:space="0" w:color="000000"/>
              <w:right w:val="single" w:sz="4" w:space="0" w:color="auto"/>
            </w:tcBorders>
            <w:vAlign w:val="center"/>
            <w:hideMark/>
          </w:tcPr>
          <w:p w14:paraId="2280B390" w14:textId="77777777" w:rsidR="00FE750C" w:rsidRPr="00375315" w:rsidRDefault="00FE750C" w:rsidP="00C6023C">
            <w:pPr>
              <w:spacing w:after="0" w:line="240" w:lineRule="auto"/>
              <w:rPr>
                <w:rFonts w:ascii="Georgia" w:eastAsia="Times New Roman" w:hAnsi="Georgia" w:cs="Calibri"/>
                <w:color w:val="000000"/>
                <w:lang w:val="en-US"/>
              </w:rPr>
            </w:pPr>
          </w:p>
        </w:tc>
        <w:tc>
          <w:tcPr>
            <w:tcW w:w="3540" w:type="dxa"/>
            <w:tcBorders>
              <w:top w:val="single" w:sz="4" w:space="0" w:color="auto"/>
              <w:left w:val="nil"/>
              <w:bottom w:val="single" w:sz="8" w:space="0" w:color="auto"/>
              <w:right w:val="single" w:sz="8" w:space="0" w:color="auto"/>
            </w:tcBorders>
            <w:shd w:val="clear" w:color="auto" w:fill="auto"/>
            <w:vAlign w:val="center"/>
            <w:hideMark/>
          </w:tcPr>
          <w:p w14:paraId="3E7555D5" w14:textId="77777777" w:rsidR="00FE750C" w:rsidRPr="00375315" w:rsidRDefault="00FE750C" w:rsidP="00C6023C">
            <w:pPr>
              <w:spacing w:after="0" w:line="240" w:lineRule="auto"/>
              <w:jc w:val="center"/>
              <w:rPr>
                <w:rFonts w:ascii="Georgia" w:eastAsia="Times New Roman" w:hAnsi="Georgia" w:cs="Calibri"/>
                <w:color w:val="000000"/>
                <w:lang w:val="en-US"/>
              </w:rPr>
            </w:pPr>
            <w:proofErr w:type="spellStart"/>
            <w:r w:rsidRPr="00375315">
              <w:rPr>
                <w:rFonts w:ascii="Georgia" w:eastAsia="Times New Roman" w:hAnsi="Georgia" w:cs="Calibri"/>
                <w:color w:val="000000"/>
                <w:lang w:val="en-US"/>
              </w:rPr>
              <w:t>Antsalova</w:t>
            </w:r>
            <w:proofErr w:type="spellEnd"/>
          </w:p>
        </w:tc>
      </w:tr>
    </w:tbl>
    <w:p w14:paraId="7ECE654C" w14:textId="2B1335BB" w:rsidR="00522AA9" w:rsidRPr="007004D9" w:rsidRDefault="00522AA9" w:rsidP="00522AA9">
      <w:pPr>
        <w:spacing w:line="240" w:lineRule="auto"/>
        <w:rPr>
          <w:rFonts w:ascii="Georgia" w:hAnsi="Georgia" w:cs="Arial"/>
          <w:b/>
          <w:szCs w:val="20"/>
        </w:rPr>
      </w:pPr>
    </w:p>
    <w:sectPr w:rsidR="00522AA9" w:rsidRPr="007004D9" w:rsidSect="00730178">
      <w:headerReference w:type="default" r:id="rId13"/>
      <w:footerReference w:type="default" r:id="rId14"/>
      <w:pgSz w:w="11906" w:h="16838"/>
      <w:pgMar w:top="1669" w:right="849" w:bottom="1417" w:left="2694" w:header="284"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9D0B87" w15:done="0"/>
  <w15:commentEx w15:paraId="06C581C8" w15:done="0"/>
  <w15:commentEx w15:paraId="54D8AACC" w15:done="0"/>
  <w15:commentEx w15:paraId="57B3AEDF" w15:done="0"/>
  <w15:commentEx w15:paraId="090D9EDC" w15:done="0"/>
  <w15:commentEx w15:paraId="3F58457A" w15:done="0"/>
  <w15:commentEx w15:paraId="30010268" w15:done="0"/>
  <w15:commentEx w15:paraId="744E6A38" w15:done="0"/>
  <w15:commentEx w15:paraId="55B8A1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20CF9" w16cex:dateUtc="2022-08-25T12:00:00Z"/>
  <w16cex:commentExtensible w16cex:durableId="26B20331" w16cex:dateUtc="2022-08-25T11:18:00Z"/>
  <w16cex:commentExtensible w16cex:durableId="26B20C30" w16cex:dateUtc="2022-08-25T11:56:00Z"/>
  <w16cex:commentExtensible w16cex:durableId="26B21C5F" w16cex:dateUtc="2022-08-25T13:05:00Z"/>
  <w16cex:commentExtensible w16cex:durableId="26B1F508" w16cex:dateUtc="2022-08-25T10:18:00Z"/>
  <w16cex:commentExtensible w16cex:durableId="26B1F75B" w16cex:dateUtc="2022-08-25T10:27:00Z"/>
  <w16cex:commentExtensible w16cex:durableId="26B1FFCE" w16cex:dateUtc="2022-08-25T11:03:00Z"/>
  <w16cex:commentExtensible w16cex:durableId="26B2091C" w16cex:dateUtc="2022-08-25T11:43:00Z"/>
  <w16cex:commentExtensible w16cex:durableId="26B2F9FB" w16cex:dateUtc="2022-08-26T0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9D0B87" w16cid:durableId="26B20CF9"/>
  <w16cid:commentId w16cid:paraId="06C581C8" w16cid:durableId="26B20331"/>
  <w16cid:commentId w16cid:paraId="54D8AACC" w16cid:durableId="26B20C30"/>
  <w16cid:commentId w16cid:paraId="57B3AEDF" w16cid:durableId="26B21C5F"/>
  <w16cid:commentId w16cid:paraId="090D9EDC" w16cid:durableId="26B1F508"/>
  <w16cid:commentId w16cid:paraId="3F58457A" w16cid:durableId="26B1F75B"/>
  <w16cid:commentId w16cid:paraId="30010268" w16cid:durableId="26B1FFCE"/>
  <w16cid:commentId w16cid:paraId="744E6A38" w16cid:durableId="26B2091C"/>
  <w16cid:commentId w16cid:paraId="55B8A183" w16cid:durableId="26B2F9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A4F8C" w14:textId="77777777" w:rsidR="009D5B7F" w:rsidRDefault="009D5B7F">
      <w:pPr>
        <w:spacing w:after="0" w:line="240" w:lineRule="auto"/>
      </w:pPr>
      <w:r>
        <w:separator/>
      </w:r>
    </w:p>
  </w:endnote>
  <w:endnote w:type="continuationSeparator" w:id="0">
    <w:p w14:paraId="335F5DAF" w14:textId="77777777" w:rsidR="009D5B7F" w:rsidRDefault="009D5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Times New Roma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920609"/>
      <w:docPartObj>
        <w:docPartGallery w:val="Page Numbers (Bottom of Page)"/>
        <w:docPartUnique/>
      </w:docPartObj>
    </w:sdtPr>
    <w:sdtEndPr>
      <w:rPr>
        <w:noProof/>
      </w:rPr>
    </w:sdtEndPr>
    <w:sdtContent>
      <w:p w14:paraId="29E2824F" w14:textId="77777777" w:rsidR="00C21A3E" w:rsidRDefault="0045229F">
        <w:pPr>
          <w:pStyle w:val="Footer"/>
          <w:jc w:val="right"/>
          <w:rPr>
            <w:noProof/>
          </w:rPr>
        </w:pPr>
        <w:r>
          <w:fldChar w:fldCharType="begin"/>
        </w:r>
        <w:r>
          <w:instrText xml:space="preserve"> PAGE   \* MERGEFORMAT </w:instrText>
        </w:r>
        <w:r>
          <w:fldChar w:fldCharType="separate"/>
        </w:r>
        <w:r w:rsidR="003B159C">
          <w:rPr>
            <w:noProof/>
          </w:rPr>
          <w:t>5</w:t>
        </w:r>
        <w:r>
          <w:rPr>
            <w:noProof/>
          </w:rPr>
          <w:fldChar w:fldCharType="end"/>
        </w:r>
      </w:p>
      <w:p w14:paraId="71ADE2E5" w14:textId="77777777" w:rsidR="00C21A3E" w:rsidRDefault="003B159C">
        <w:pPr>
          <w:pStyle w:val="Footer"/>
          <w:jc w:val="right"/>
        </w:pPr>
      </w:p>
    </w:sdtContent>
  </w:sdt>
  <w:p w14:paraId="36E64EFF" w14:textId="77777777" w:rsidR="00C21A3E" w:rsidRDefault="003B159C" w:rsidP="00730178">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21D3F" w14:textId="77777777" w:rsidR="009D5B7F" w:rsidRDefault="009D5B7F">
      <w:pPr>
        <w:spacing w:after="0" w:line="240" w:lineRule="auto"/>
      </w:pPr>
      <w:r>
        <w:separator/>
      </w:r>
    </w:p>
  </w:footnote>
  <w:footnote w:type="continuationSeparator" w:id="0">
    <w:p w14:paraId="6DF00461" w14:textId="77777777" w:rsidR="009D5B7F" w:rsidRDefault="009D5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8C609" w14:textId="77777777" w:rsidR="00C21A3E" w:rsidRDefault="003B159C" w:rsidP="00CC588B">
    <w:pPr>
      <w:pStyle w:val="Header"/>
    </w:pPr>
  </w:p>
  <w:p w14:paraId="22521E1D" w14:textId="77777777" w:rsidR="00C21A3E" w:rsidRDefault="0045229F" w:rsidP="00CC588B">
    <w:pPr>
      <w:pStyle w:val="Header"/>
    </w:pPr>
    <w:r>
      <w:rPr>
        <w:noProof/>
        <w:lang w:val="en-US"/>
      </w:rPr>
      <w:drawing>
        <wp:anchor distT="0" distB="0" distL="114300" distR="114300" simplePos="0" relativeHeight="251659264" behindDoc="0" locked="0" layoutInCell="1" allowOverlap="1" wp14:anchorId="4AD87FB9" wp14:editId="6EA8C64E">
          <wp:simplePos x="0" y="0"/>
          <wp:positionH relativeFrom="column">
            <wp:posOffset>-1091565</wp:posOffset>
          </wp:positionH>
          <wp:positionV relativeFrom="paragraph">
            <wp:posOffset>16013</wp:posOffset>
          </wp:positionV>
          <wp:extent cx="600075" cy="895350"/>
          <wp:effectExtent l="0" t="0" r="9525" b="0"/>
          <wp:wrapNone/>
          <wp:docPr id="3" name="Picture 3" descr="logo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for word"/>
                  <pic:cNvPicPr>
                    <a:picLocks noChangeAspect="1" noChangeArrowheads="1"/>
                  </pic:cNvPicPr>
                </pic:nvPicPr>
                <pic:blipFill>
                  <a:blip r:embed="rId1" cstate="print"/>
                  <a:srcRect/>
                  <a:stretch>
                    <a:fillRect/>
                  </a:stretch>
                </pic:blipFill>
                <pic:spPr bwMode="auto">
                  <a:xfrm>
                    <a:off x="0" y="0"/>
                    <a:ext cx="600075" cy="895350"/>
                  </a:xfrm>
                  <a:prstGeom prst="rect">
                    <a:avLst/>
                  </a:prstGeom>
                  <a:noFill/>
                  <a:ln w="9525">
                    <a:noFill/>
                    <a:miter lim="800000"/>
                    <a:headEnd/>
                    <a:tailEnd/>
                  </a:ln>
                </pic:spPr>
              </pic:pic>
            </a:graphicData>
          </a:graphic>
        </wp:anchor>
      </w:drawing>
    </w:r>
  </w:p>
  <w:p w14:paraId="435A117B" w14:textId="77777777" w:rsidR="00C21A3E" w:rsidRDefault="003B159C" w:rsidP="00CC58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229"/>
    <w:multiLevelType w:val="hybridMultilevel"/>
    <w:tmpl w:val="B6BA70E2"/>
    <w:lvl w:ilvl="0" w:tplc="0EB829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AD0D8F"/>
    <w:multiLevelType w:val="hybridMultilevel"/>
    <w:tmpl w:val="9CC85624"/>
    <w:lvl w:ilvl="0" w:tplc="D01C684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8907F13"/>
    <w:multiLevelType w:val="hybridMultilevel"/>
    <w:tmpl w:val="14B00F54"/>
    <w:lvl w:ilvl="0" w:tplc="396C5958">
      <w:start w:val="12"/>
      <w:numFmt w:val="decimal"/>
      <w:lvlText w:val="%1."/>
      <w:lvlJc w:val="left"/>
      <w:pPr>
        <w:ind w:left="720" w:hanging="36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E5F20"/>
    <w:multiLevelType w:val="hybridMultilevel"/>
    <w:tmpl w:val="3FAE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F52A4"/>
    <w:multiLevelType w:val="hybridMultilevel"/>
    <w:tmpl w:val="47DAFEF4"/>
    <w:lvl w:ilvl="0" w:tplc="2D86E3E4">
      <w:start w:val="34"/>
      <w:numFmt w:val="bullet"/>
      <w:lvlText w:val="-"/>
      <w:lvlJc w:val="left"/>
      <w:pPr>
        <w:ind w:left="720" w:hanging="360"/>
      </w:pPr>
      <w:rPr>
        <w:rFonts w:ascii="Georgia" w:eastAsia="Calibri" w:hAnsi="Georgi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37C9D"/>
    <w:multiLevelType w:val="hybridMultilevel"/>
    <w:tmpl w:val="C0483F16"/>
    <w:lvl w:ilvl="0" w:tplc="0409000D">
      <w:start w:val="1"/>
      <w:numFmt w:val="bullet"/>
      <w:lvlText w:val=""/>
      <w:lvlJc w:val="left"/>
      <w:pPr>
        <w:ind w:left="796" w:hanging="360"/>
      </w:pPr>
      <w:rPr>
        <w:rFonts w:ascii="Wingdings" w:hAnsi="Wingdings" w:hint="default"/>
      </w:rPr>
    </w:lvl>
    <w:lvl w:ilvl="1" w:tplc="04090003">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6">
    <w:nsid w:val="3FFE3D1B"/>
    <w:multiLevelType w:val="hybridMultilevel"/>
    <w:tmpl w:val="C70237F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7">
    <w:nsid w:val="45035440"/>
    <w:multiLevelType w:val="hybridMultilevel"/>
    <w:tmpl w:val="326A8870"/>
    <w:lvl w:ilvl="0" w:tplc="79C27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936226"/>
    <w:multiLevelType w:val="hybridMultilevel"/>
    <w:tmpl w:val="E6B071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A44795"/>
    <w:multiLevelType w:val="hybridMultilevel"/>
    <w:tmpl w:val="BACEF26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5DF142C"/>
    <w:multiLevelType w:val="hybridMultilevel"/>
    <w:tmpl w:val="19E012D4"/>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1">
    <w:nsid w:val="5FD23DB9"/>
    <w:multiLevelType w:val="hybridMultilevel"/>
    <w:tmpl w:val="9D82EEE8"/>
    <w:lvl w:ilvl="0" w:tplc="E258F850">
      <w:start w:val="1"/>
      <w:numFmt w:val="decimal"/>
      <w:lvlText w:val="%1."/>
      <w:lvlJc w:val="left"/>
      <w:pPr>
        <w:ind w:left="76" w:hanging="360"/>
      </w:pPr>
      <w:rPr>
        <w:rFonts w:cs="Arial" w:hint="default"/>
        <w:sz w:val="20"/>
      </w:rPr>
    </w:lvl>
    <w:lvl w:ilvl="1" w:tplc="B9FEEF16">
      <w:start w:val="1"/>
      <w:numFmt w:val="lowerLetter"/>
      <w:lvlText w:val="%2-"/>
      <w:lvlJc w:val="left"/>
      <w:pPr>
        <w:ind w:left="796" w:hanging="360"/>
      </w:pPr>
      <w:rPr>
        <w:rFonts w:ascii="Georgia" w:eastAsia="Calibri" w:hAnsi="Georgia" w:cs="Georgia"/>
      </w:rPr>
    </w:lvl>
    <w:lvl w:ilvl="2" w:tplc="715C7170">
      <w:start w:val="1"/>
      <w:numFmt w:val="lowerLetter"/>
      <w:lvlText w:val="%3)"/>
      <w:lvlJc w:val="left"/>
      <w:pPr>
        <w:ind w:left="1696" w:hanging="360"/>
      </w:pPr>
      <w:rPr>
        <w:rFonts w:hint="default"/>
      </w:rPr>
    </w:lvl>
    <w:lvl w:ilvl="3" w:tplc="840E78FE">
      <w:start w:val="1"/>
      <w:numFmt w:val="lowerLetter"/>
      <w:lvlText w:val="%4."/>
      <w:lvlJc w:val="left"/>
      <w:pPr>
        <w:ind w:left="2236" w:hanging="360"/>
      </w:pPr>
      <w:rPr>
        <w:rFonts w:hint="default"/>
      </w:r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2">
    <w:nsid w:val="72637FEA"/>
    <w:multiLevelType w:val="hybridMultilevel"/>
    <w:tmpl w:val="09461B1E"/>
    <w:lvl w:ilvl="0" w:tplc="C00888F8">
      <w:start w:val="1"/>
      <w:numFmt w:val="bullet"/>
      <w:lvlText w:val=""/>
      <w:lvlJc w:val="left"/>
      <w:pPr>
        <w:tabs>
          <w:tab w:val="num" w:pos="780"/>
        </w:tabs>
        <w:ind w:left="780" w:hanging="360"/>
      </w:pPr>
      <w:rPr>
        <w:rFonts w:ascii="Symbol" w:hAnsi="Symbol"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77FD7FDD"/>
    <w:multiLevelType w:val="hybridMultilevel"/>
    <w:tmpl w:val="E6B071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59261D"/>
    <w:multiLevelType w:val="hybridMultilevel"/>
    <w:tmpl w:val="E6B071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5"/>
  </w:num>
  <w:num w:numId="5">
    <w:abstractNumId w:val="9"/>
  </w:num>
  <w:num w:numId="6">
    <w:abstractNumId w:val="4"/>
  </w:num>
  <w:num w:numId="7">
    <w:abstractNumId w:val="3"/>
  </w:num>
  <w:num w:numId="8">
    <w:abstractNumId w:val="6"/>
  </w:num>
  <w:num w:numId="9">
    <w:abstractNumId w:val="0"/>
  </w:num>
  <w:num w:numId="10">
    <w:abstractNumId w:val="12"/>
  </w:num>
  <w:num w:numId="11">
    <w:abstractNumId w:val="10"/>
  </w:num>
  <w:num w:numId="12">
    <w:abstractNumId w:val="14"/>
  </w:num>
  <w:num w:numId="13">
    <w:abstractNumId w:val="7"/>
  </w:num>
  <w:num w:numId="14">
    <w:abstractNumId w:val="13"/>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nomezantsoa RASANDY">
    <w15:presenceInfo w15:providerId="Windows Live" w15:userId="4a248679f510db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E9"/>
    <w:rsid w:val="000367B5"/>
    <w:rsid w:val="0005054A"/>
    <w:rsid w:val="000B0BE1"/>
    <w:rsid w:val="000B19FD"/>
    <w:rsid w:val="000C2336"/>
    <w:rsid w:val="000D1CB4"/>
    <w:rsid w:val="000D6269"/>
    <w:rsid w:val="000E11DD"/>
    <w:rsid w:val="00141E7D"/>
    <w:rsid w:val="001718BA"/>
    <w:rsid w:val="00190DE3"/>
    <w:rsid w:val="00195E50"/>
    <w:rsid w:val="001A14B8"/>
    <w:rsid w:val="001A607E"/>
    <w:rsid w:val="001B406D"/>
    <w:rsid w:val="001C7487"/>
    <w:rsid w:val="002038A4"/>
    <w:rsid w:val="00212A26"/>
    <w:rsid w:val="002231E9"/>
    <w:rsid w:val="0022337F"/>
    <w:rsid w:val="002321B9"/>
    <w:rsid w:val="00246E34"/>
    <w:rsid w:val="00277022"/>
    <w:rsid w:val="002B699D"/>
    <w:rsid w:val="002D6FF6"/>
    <w:rsid w:val="002F1F6F"/>
    <w:rsid w:val="0030055C"/>
    <w:rsid w:val="00301D26"/>
    <w:rsid w:val="00306B36"/>
    <w:rsid w:val="00337CF3"/>
    <w:rsid w:val="00352F11"/>
    <w:rsid w:val="003821AC"/>
    <w:rsid w:val="003A2C9C"/>
    <w:rsid w:val="003B159C"/>
    <w:rsid w:val="003C698D"/>
    <w:rsid w:val="003D7803"/>
    <w:rsid w:val="003E2825"/>
    <w:rsid w:val="003E5FF8"/>
    <w:rsid w:val="003E7D25"/>
    <w:rsid w:val="00420357"/>
    <w:rsid w:val="004269F0"/>
    <w:rsid w:val="00447276"/>
    <w:rsid w:val="0045229F"/>
    <w:rsid w:val="004A7A5C"/>
    <w:rsid w:val="004C4C4E"/>
    <w:rsid w:val="004E143F"/>
    <w:rsid w:val="004E2FC1"/>
    <w:rsid w:val="00522AA9"/>
    <w:rsid w:val="00525939"/>
    <w:rsid w:val="005464E4"/>
    <w:rsid w:val="005700F1"/>
    <w:rsid w:val="005811CB"/>
    <w:rsid w:val="0058420B"/>
    <w:rsid w:val="005921A3"/>
    <w:rsid w:val="00597138"/>
    <w:rsid w:val="005A4C01"/>
    <w:rsid w:val="005B51B3"/>
    <w:rsid w:val="005C3D3C"/>
    <w:rsid w:val="005E4F4F"/>
    <w:rsid w:val="00605DBF"/>
    <w:rsid w:val="00624C07"/>
    <w:rsid w:val="00626FCE"/>
    <w:rsid w:val="00627EC4"/>
    <w:rsid w:val="006459B2"/>
    <w:rsid w:val="00645EBF"/>
    <w:rsid w:val="00681B72"/>
    <w:rsid w:val="006A4BD9"/>
    <w:rsid w:val="006A6773"/>
    <w:rsid w:val="006A7C02"/>
    <w:rsid w:val="006B7ED8"/>
    <w:rsid w:val="007004D9"/>
    <w:rsid w:val="007450D2"/>
    <w:rsid w:val="00761C77"/>
    <w:rsid w:val="00764471"/>
    <w:rsid w:val="007718F8"/>
    <w:rsid w:val="00772F95"/>
    <w:rsid w:val="007A10C4"/>
    <w:rsid w:val="007B179A"/>
    <w:rsid w:val="007D0E16"/>
    <w:rsid w:val="007D161A"/>
    <w:rsid w:val="007E1CEC"/>
    <w:rsid w:val="007F11DF"/>
    <w:rsid w:val="007F46F8"/>
    <w:rsid w:val="00815E4B"/>
    <w:rsid w:val="008347A7"/>
    <w:rsid w:val="00870572"/>
    <w:rsid w:val="008A6E82"/>
    <w:rsid w:val="008B208E"/>
    <w:rsid w:val="008B617F"/>
    <w:rsid w:val="008C1A55"/>
    <w:rsid w:val="008D49DC"/>
    <w:rsid w:val="008F30B5"/>
    <w:rsid w:val="009011F0"/>
    <w:rsid w:val="00914CA9"/>
    <w:rsid w:val="00972BFF"/>
    <w:rsid w:val="00990055"/>
    <w:rsid w:val="00991ED6"/>
    <w:rsid w:val="00992D89"/>
    <w:rsid w:val="009C4A3B"/>
    <w:rsid w:val="009D5B7F"/>
    <w:rsid w:val="009E21E1"/>
    <w:rsid w:val="009E7CDD"/>
    <w:rsid w:val="00A551D9"/>
    <w:rsid w:val="00A70CE3"/>
    <w:rsid w:val="00A710FE"/>
    <w:rsid w:val="00A717CD"/>
    <w:rsid w:val="00A75D11"/>
    <w:rsid w:val="00A76E2E"/>
    <w:rsid w:val="00A847EE"/>
    <w:rsid w:val="00A851CC"/>
    <w:rsid w:val="00AD5021"/>
    <w:rsid w:val="00AD626E"/>
    <w:rsid w:val="00AF0FAF"/>
    <w:rsid w:val="00B17C2F"/>
    <w:rsid w:val="00B55B6B"/>
    <w:rsid w:val="00B66FF7"/>
    <w:rsid w:val="00B7156D"/>
    <w:rsid w:val="00B73920"/>
    <w:rsid w:val="00B902B6"/>
    <w:rsid w:val="00B97029"/>
    <w:rsid w:val="00B97FD8"/>
    <w:rsid w:val="00BF0D5A"/>
    <w:rsid w:val="00C03635"/>
    <w:rsid w:val="00C275E9"/>
    <w:rsid w:val="00C33452"/>
    <w:rsid w:val="00C96E74"/>
    <w:rsid w:val="00CB75EF"/>
    <w:rsid w:val="00D024D3"/>
    <w:rsid w:val="00D44202"/>
    <w:rsid w:val="00D46E0B"/>
    <w:rsid w:val="00D70AE2"/>
    <w:rsid w:val="00D74F92"/>
    <w:rsid w:val="00D967D9"/>
    <w:rsid w:val="00D96878"/>
    <w:rsid w:val="00DA6E79"/>
    <w:rsid w:val="00DE0329"/>
    <w:rsid w:val="00DF1A01"/>
    <w:rsid w:val="00E02523"/>
    <w:rsid w:val="00E07B88"/>
    <w:rsid w:val="00E32089"/>
    <w:rsid w:val="00E326FB"/>
    <w:rsid w:val="00E41B70"/>
    <w:rsid w:val="00E709CB"/>
    <w:rsid w:val="00EC3C3A"/>
    <w:rsid w:val="00EC4F1C"/>
    <w:rsid w:val="00ED3049"/>
    <w:rsid w:val="00F10C55"/>
    <w:rsid w:val="00F32410"/>
    <w:rsid w:val="00F34F75"/>
    <w:rsid w:val="00F44C1A"/>
    <w:rsid w:val="00F5325F"/>
    <w:rsid w:val="00F61F2E"/>
    <w:rsid w:val="00F81512"/>
    <w:rsid w:val="00FB6156"/>
    <w:rsid w:val="00FD5310"/>
    <w:rsid w:val="00FE750C"/>
    <w:rsid w:val="00FF31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5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5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75E9"/>
    <w:rPr>
      <w:rFonts w:ascii="Calibri" w:eastAsia="Calibri" w:hAnsi="Calibri" w:cs="Times New Roman"/>
    </w:rPr>
  </w:style>
  <w:style w:type="paragraph" w:styleId="Footer">
    <w:name w:val="footer"/>
    <w:basedOn w:val="Normal"/>
    <w:link w:val="FooterChar"/>
    <w:uiPriority w:val="99"/>
    <w:unhideWhenUsed/>
    <w:rsid w:val="00C275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75E9"/>
    <w:rPr>
      <w:rFonts w:ascii="Calibri" w:eastAsia="Calibri" w:hAnsi="Calibri" w:cs="Times New Roman"/>
    </w:rPr>
  </w:style>
  <w:style w:type="character" w:styleId="Hyperlink">
    <w:name w:val="Hyperlink"/>
    <w:uiPriority w:val="99"/>
    <w:unhideWhenUsed/>
    <w:rsid w:val="00C275E9"/>
    <w:rPr>
      <w:color w:val="0000FF"/>
      <w:u w:val="single"/>
    </w:rPr>
  </w:style>
  <w:style w:type="paragraph" w:customStyle="1" w:styleId="text">
    <w:name w:val="text"/>
    <w:rsid w:val="00C275E9"/>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noProof/>
      <w:szCs w:val="20"/>
      <w:lang w:val="en-US"/>
    </w:rPr>
  </w:style>
  <w:style w:type="paragraph" w:styleId="NormalWeb">
    <w:name w:val="Normal (Web)"/>
    <w:aliases w:val="webb, webb"/>
    <w:basedOn w:val="Normal"/>
    <w:uiPriority w:val="99"/>
    <w:rsid w:val="00C275E9"/>
    <w:pPr>
      <w:spacing w:before="100" w:beforeAutospacing="1" w:after="119" w:line="240" w:lineRule="auto"/>
    </w:pPr>
    <w:rPr>
      <w:rFonts w:ascii="Arial Unicode MS" w:eastAsia="Arial Unicode MS" w:hAnsi="Arial Unicode MS" w:cs="Arial Unicode MS"/>
      <w:sz w:val="24"/>
      <w:szCs w:val="24"/>
      <w:lang w:val="en-US"/>
    </w:rPr>
  </w:style>
  <w:style w:type="paragraph" w:styleId="ListParagraph">
    <w:name w:val="List Paragraph"/>
    <w:aliases w:val="Bullets,ReferencesCxSpLast,Red,bullet use,Paragraphe à Puce,Puce-Def-Px,Ha,T1,Titre 2B,Titre 2b"/>
    <w:basedOn w:val="Normal"/>
    <w:link w:val="ListParagraphChar"/>
    <w:uiPriority w:val="34"/>
    <w:qFormat/>
    <w:rsid w:val="00C275E9"/>
    <w:pPr>
      <w:ind w:left="720"/>
      <w:contextualSpacing/>
    </w:pPr>
  </w:style>
  <w:style w:type="paragraph" w:styleId="BodyText">
    <w:name w:val="Body Text"/>
    <w:basedOn w:val="Normal"/>
    <w:link w:val="BodyTextChar"/>
    <w:semiHidden/>
    <w:rsid w:val="00C275E9"/>
    <w:pPr>
      <w:spacing w:after="0" w:line="240" w:lineRule="auto"/>
      <w:jc w:val="both"/>
    </w:pPr>
    <w:rPr>
      <w:rFonts w:ascii="Times New Roman" w:hAnsi="Times New Roman"/>
    </w:rPr>
  </w:style>
  <w:style w:type="character" w:customStyle="1" w:styleId="BodyTextChar">
    <w:name w:val="Body Text Char"/>
    <w:basedOn w:val="DefaultParagraphFont"/>
    <w:link w:val="BodyText"/>
    <w:semiHidden/>
    <w:rsid w:val="00C275E9"/>
    <w:rPr>
      <w:rFonts w:ascii="Times New Roman" w:eastAsia="Calibri" w:hAnsi="Times New Roman" w:cs="Times New Roman"/>
    </w:rPr>
  </w:style>
  <w:style w:type="paragraph" w:styleId="BlockText">
    <w:name w:val="Block Text"/>
    <w:basedOn w:val="Normal"/>
    <w:uiPriority w:val="99"/>
    <w:rsid w:val="00C275E9"/>
    <w:pPr>
      <w:widowControl w:val="0"/>
      <w:suppressAutoHyphens/>
      <w:autoSpaceDN w:val="0"/>
      <w:spacing w:after="0" w:line="204" w:lineRule="auto"/>
      <w:ind w:left="1440" w:right="-47"/>
      <w:textAlignment w:val="baseline"/>
    </w:pPr>
    <w:rPr>
      <w:rFonts w:ascii="Times, 'Times New Roman'" w:eastAsia="Times New Roman" w:hAnsi="Times, 'Times New Roman'" w:cs="Times, 'Times New Roman'"/>
      <w:kern w:val="3"/>
      <w:sz w:val="24"/>
      <w:szCs w:val="24"/>
    </w:rPr>
  </w:style>
  <w:style w:type="character" w:customStyle="1" w:styleId="ListParagraphChar">
    <w:name w:val="List Paragraph Char"/>
    <w:aliases w:val="Bullets Char,ReferencesCxSpLast Char,Red Char,bullet use Char,Paragraphe à Puce Char,Puce-Def-Px Char,Ha Char,T1 Char,Titre 2B Char,Titre 2b Char"/>
    <w:link w:val="ListParagraph"/>
    <w:uiPriority w:val="34"/>
    <w:locked/>
    <w:rsid w:val="00C275E9"/>
    <w:rPr>
      <w:rFonts w:ascii="Calibri" w:eastAsia="Calibri" w:hAnsi="Calibri" w:cs="Times New Roman"/>
    </w:rPr>
  </w:style>
  <w:style w:type="character" w:customStyle="1" w:styleId="st">
    <w:name w:val="st"/>
    <w:rsid w:val="00C275E9"/>
  </w:style>
  <w:style w:type="table" w:styleId="TableGrid">
    <w:name w:val="Table Grid"/>
    <w:basedOn w:val="TableNormal"/>
    <w:uiPriority w:val="59"/>
    <w:rsid w:val="00C275E9"/>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7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5E9"/>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C2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C275E9"/>
    <w:rPr>
      <w:rFonts w:ascii="Courier New" w:eastAsia="Times New Roman" w:hAnsi="Courier New" w:cs="Courier New"/>
      <w:sz w:val="20"/>
      <w:szCs w:val="20"/>
      <w:lang w:eastAsia="fr-FR"/>
    </w:rPr>
  </w:style>
  <w:style w:type="character" w:customStyle="1" w:styleId="y2iqfc">
    <w:name w:val="y2iqfc"/>
    <w:basedOn w:val="DefaultParagraphFont"/>
    <w:rsid w:val="00C275E9"/>
  </w:style>
  <w:style w:type="character" w:styleId="CommentReference">
    <w:name w:val="annotation reference"/>
    <w:basedOn w:val="DefaultParagraphFont"/>
    <w:uiPriority w:val="99"/>
    <w:semiHidden/>
    <w:unhideWhenUsed/>
    <w:rsid w:val="006A4BD9"/>
    <w:rPr>
      <w:sz w:val="16"/>
      <w:szCs w:val="16"/>
    </w:rPr>
  </w:style>
  <w:style w:type="paragraph" w:styleId="CommentText">
    <w:name w:val="annotation text"/>
    <w:basedOn w:val="Normal"/>
    <w:link w:val="CommentTextChar"/>
    <w:uiPriority w:val="99"/>
    <w:semiHidden/>
    <w:unhideWhenUsed/>
    <w:rsid w:val="006A4BD9"/>
    <w:pPr>
      <w:spacing w:line="240" w:lineRule="auto"/>
    </w:pPr>
    <w:rPr>
      <w:sz w:val="20"/>
      <w:szCs w:val="20"/>
    </w:rPr>
  </w:style>
  <w:style w:type="character" w:customStyle="1" w:styleId="CommentTextChar">
    <w:name w:val="Comment Text Char"/>
    <w:basedOn w:val="DefaultParagraphFont"/>
    <w:link w:val="CommentText"/>
    <w:uiPriority w:val="99"/>
    <w:semiHidden/>
    <w:rsid w:val="006A4B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4BD9"/>
    <w:rPr>
      <w:b/>
      <w:bCs/>
    </w:rPr>
  </w:style>
  <w:style w:type="character" w:customStyle="1" w:styleId="CommentSubjectChar">
    <w:name w:val="Comment Subject Char"/>
    <w:basedOn w:val="CommentTextChar"/>
    <w:link w:val="CommentSubject"/>
    <w:uiPriority w:val="99"/>
    <w:semiHidden/>
    <w:rsid w:val="006A4BD9"/>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3821AC"/>
    <w:rPr>
      <w:color w:val="605E5C"/>
      <w:shd w:val="clear" w:color="auto" w:fill="E1DFDD"/>
    </w:rPr>
  </w:style>
  <w:style w:type="character" w:styleId="FollowedHyperlink">
    <w:name w:val="FollowedHyperlink"/>
    <w:basedOn w:val="DefaultParagraphFont"/>
    <w:uiPriority w:val="99"/>
    <w:semiHidden/>
    <w:unhideWhenUsed/>
    <w:rsid w:val="00597138"/>
    <w:rPr>
      <w:color w:val="800080" w:themeColor="followedHyperlink"/>
      <w:u w:val="single"/>
    </w:rPr>
  </w:style>
  <w:style w:type="paragraph" w:styleId="Revision">
    <w:name w:val="Revision"/>
    <w:hidden/>
    <w:uiPriority w:val="99"/>
    <w:semiHidden/>
    <w:rsid w:val="00D96878"/>
    <w:pPr>
      <w:spacing w:after="0" w:line="240" w:lineRule="auto"/>
    </w:pPr>
    <w:rPr>
      <w:rFonts w:ascii="Calibri" w:eastAsia="Calibri" w:hAnsi="Calibri" w:cs="Times New Roman"/>
    </w:rPr>
  </w:style>
  <w:style w:type="paragraph" w:styleId="BodyText2">
    <w:name w:val="Body Text 2"/>
    <w:basedOn w:val="Normal"/>
    <w:link w:val="BodyText2Char"/>
    <w:uiPriority w:val="99"/>
    <w:unhideWhenUsed/>
    <w:rsid w:val="000C2336"/>
    <w:pPr>
      <w:spacing w:after="120" w:line="480" w:lineRule="auto"/>
    </w:pPr>
  </w:style>
  <w:style w:type="character" w:customStyle="1" w:styleId="BodyText2Char">
    <w:name w:val="Body Text 2 Char"/>
    <w:basedOn w:val="DefaultParagraphFont"/>
    <w:link w:val="BodyText2"/>
    <w:uiPriority w:val="99"/>
    <w:rsid w:val="000C233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5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5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75E9"/>
    <w:rPr>
      <w:rFonts w:ascii="Calibri" w:eastAsia="Calibri" w:hAnsi="Calibri" w:cs="Times New Roman"/>
    </w:rPr>
  </w:style>
  <w:style w:type="paragraph" w:styleId="Footer">
    <w:name w:val="footer"/>
    <w:basedOn w:val="Normal"/>
    <w:link w:val="FooterChar"/>
    <w:uiPriority w:val="99"/>
    <w:unhideWhenUsed/>
    <w:rsid w:val="00C275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75E9"/>
    <w:rPr>
      <w:rFonts w:ascii="Calibri" w:eastAsia="Calibri" w:hAnsi="Calibri" w:cs="Times New Roman"/>
    </w:rPr>
  </w:style>
  <w:style w:type="character" w:styleId="Hyperlink">
    <w:name w:val="Hyperlink"/>
    <w:uiPriority w:val="99"/>
    <w:unhideWhenUsed/>
    <w:rsid w:val="00C275E9"/>
    <w:rPr>
      <w:color w:val="0000FF"/>
      <w:u w:val="single"/>
    </w:rPr>
  </w:style>
  <w:style w:type="paragraph" w:customStyle="1" w:styleId="text">
    <w:name w:val="text"/>
    <w:rsid w:val="00C275E9"/>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noProof/>
      <w:szCs w:val="20"/>
      <w:lang w:val="en-US"/>
    </w:rPr>
  </w:style>
  <w:style w:type="paragraph" w:styleId="NormalWeb">
    <w:name w:val="Normal (Web)"/>
    <w:aliases w:val="webb, webb"/>
    <w:basedOn w:val="Normal"/>
    <w:uiPriority w:val="99"/>
    <w:rsid w:val="00C275E9"/>
    <w:pPr>
      <w:spacing w:before="100" w:beforeAutospacing="1" w:after="119" w:line="240" w:lineRule="auto"/>
    </w:pPr>
    <w:rPr>
      <w:rFonts w:ascii="Arial Unicode MS" w:eastAsia="Arial Unicode MS" w:hAnsi="Arial Unicode MS" w:cs="Arial Unicode MS"/>
      <w:sz w:val="24"/>
      <w:szCs w:val="24"/>
      <w:lang w:val="en-US"/>
    </w:rPr>
  </w:style>
  <w:style w:type="paragraph" w:styleId="ListParagraph">
    <w:name w:val="List Paragraph"/>
    <w:aliases w:val="Bullets,ReferencesCxSpLast,Red,bullet use,Paragraphe à Puce,Puce-Def-Px,Ha,T1,Titre 2B,Titre 2b"/>
    <w:basedOn w:val="Normal"/>
    <w:link w:val="ListParagraphChar"/>
    <w:uiPriority w:val="34"/>
    <w:qFormat/>
    <w:rsid w:val="00C275E9"/>
    <w:pPr>
      <w:ind w:left="720"/>
      <w:contextualSpacing/>
    </w:pPr>
  </w:style>
  <w:style w:type="paragraph" w:styleId="BodyText">
    <w:name w:val="Body Text"/>
    <w:basedOn w:val="Normal"/>
    <w:link w:val="BodyTextChar"/>
    <w:semiHidden/>
    <w:rsid w:val="00C275E9"/>
    <w:pPr>
      <w:spacing w:after="0" w:line="240" w:lineRule="auto"/>
      <w:jc w:val="both"/>
    </w:pPr>
    <w:rPr>
      <w:rFonts w:ascii="Times New Roman" w:hAnsi="Times New Roman"/>
    </w:rPr>
  </w:style>
  <w:style w:type="character" w:customStyle="1" w:styleId="BodyTextChar">
    <w:name w:val="Body Text Char"/>
    <w:basedOn w:val="DefaultParagraphFont"/>
    <w:link w:val="BodyText"/>
    <w:semiHidden/>
    <w:rsid w:val="00C275E9"/>
    <w:rPr>
      <w:rFonts w:ascii="Times New Roman" w:eastAsia="Calibri" w:hAnsi="Times New Roman" w:cs="Times New Roman"/>
    </w:rPr>
  </w:style>
  <w:style w:type="paragraph" w:styleId="BlockText">
    <w:name w:val="Block Text"/>
    <w:basedOn w:val="Normal"/>
    <w:uiPriority w:val="99"/>
    <w:rsid w:val="00C275E9"/>
    <w:pPr>
      <w:widowControl w:val="0"/>
      <w:suppressAutoHyphens/>
      <w:autoSpaceDN w:val="0"/>
      <w:spacing w:after="0" w:line="204" w:lineRule="auto"/>
      <w:ind w:left="1440" w:right="-47"/>
      <w:textAlignment w:val="baseline"/>
    </w:pPr>
    <w:rPr>
      <w:rFonts w:ascii="Times, 'Times New Roman'" w:eastAsia="Times New Roman" w:hAnsi="Times, 'Times New Roman'" w:cs="Times, 'Times New Roman'"/>
      <w:kern w:val="3"/>
      <w:sz w:val="24"/>
      <w:szCs w:val="24"/>
    </w:rPr>
  </w:style>
  <w:style w:type="character" w:customStyle="1" w:styleId="ListParagraphChar">
    <w:name w:val="List Paragraph Char"/>
    <w:aliases w:val="Bullets Char,ReferencesCxSpLast Char,Red Char,bullet use Char,Paragraphe à Puce Char,Puce-Def-Px Char,Ha Char,T1 Char,Titre 2B Char,Titre 2b Char"/>
    <w:link w:val="ListParagraph"/>
    <w:uiPriority w:val="34"/>
    <w:locked/>
    <w:rsid w:val="00C275E9"/>
    <w:rPr>
      <w:rFonts w:ascii="Calibri" w:eastAsia="Calibri" w:hAnsi="Calibri" w:cs="Times New Roman"/>
    </w:rPr>
  </w:style>
  <w:style w:type="character" w:customStyle="1" w:styleId="st">
    <w:name w:val="st"/>
    <w:rsid w:val="00C275E9"/>
  </w:style>
  <w:style w:type="table" w:styleId="TableGrid">
    <w:name w:val="Table Grid"/>
    <w:basedOn w:val="TableNormal"/>
    <w:uiPriority w:val="59"/>
    <w:rsid w:val="00C275E9"/>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7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5E9"/>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C2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C275E9"/>
    <w:rPr>
      <w:rFonts w:ascii="Courier New" w:eastAsia="Times New Roman" w:hAnsi="Courier New" w:cs="Courier New"/>
      <w:sz w:val="20"/>
      <w:szCs w:val="20"/>
      <w:lang w:eastAsia="fr-FR"/>
    </w:rPr>
  </w:style>
  <w:style w:type="character" w:customStyle="1" w:styleId="y2iqfc">
    <w:name w:val="y2iqfc"/>
    <w:basedOn w:val="DefaultParagraphFont"/>
    <w:rsid w:val="00C275E9"/>
  </w:style>
  <w:style w:type="character" w:styleId="CommentReference">
    <w:name w:val="annotation reference"/>
    <w:basedOn w:val="DefaultParagraphFont"/>
    <w:uiPriority w:val="99"/>
    <w:semiHidden/>
    <w:unhideWhenUsed/>
    <w:rsid w:val="006A4BD9"/>
    <w:rPr>
      <w:sz w:val="16"/>
      <w:szCs w:val="16"/>
    </w:rPr>
  </w:style>
  <w:style w:type="paragraph" w:styleId="CommentText">
    <w:name w:val="annotation text"/>
    <w:basedOn w:val="Normal"/>
    <w:link w:val="CommentTextChar"/>
    <w:uiPriority w:val="99"/>
    <w:semiHidden/>
    <w:unhideWhenUsed/>
    <w:rsid w:val="006A4BD9"/>
    <w:pPr>
      <w:spacing w:line="240" w:lineRule="auto"/>
    </w:pPr>
    <w:rPr>
      <w:sz w:val="20"/>
      <w:szCs w:val="20"/>
    </w:rPr>
  </w:style>
  <w:style w:type="character" w:customStyle="1" w:styleId="CommentTextChar">
    <w:name w:val="Comment Text Char"/>
    <w:basedOn w:val="DefaultParagraphFont"/>
    <w:link w:val="CommentText"/>
    <w:uiPriority w:val="99"/>
    <w:semiHidden/>
    <w:rsid w:val="006A4B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4BD9"/>
    <w:rPr>
      <w:b/>
      <w:bCs/>
    </w:rPr>
  </w:style>
  <w:style w:type="character" w:customStyle="1" w:styleId="CommentSubjectChar">
    <w:name w:val="Comment Subject Char"/>
    <w:basedOn w:val="CommentTextChar"/>
    <w:link w:val="CommentSubject"/>
    <w:uiPriority w:val="99"/>
    <w:semiHidden/>
    <w:rsid w:val="006A4BD9"/>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3821AC"/>
    <w:rPr>
      <w:color w:val="605E5C"/>
      <w:shd w:val="clear" w:color="auto" w:fill="E1DFDD"/>
    </w:rPr>
  </w:style>
  <w:style w:type="character" w:styleId="FollowedHyperlink">
    <w:name w:val="FollowedHyperlink"/>
    <w:basedOn w:val="DefaultParagraphFont"/>
    <w:uiPriority w:val="99"/>
    <w:semiHidden/>
    <w:unhideWhenUsed/>
    <w:rsid w:val="00597138"/>
    <w:rPr>
      <w:color w:val="800080" w:themeColor="followedHyperlink"/>
      <w:u w:val="single"/>
    </w:rPr>
  </w:style>
  <w:style w:type="paragraph" w:styleId="Revision">
    <w:name w:val="Revision"/>
    <w:hidden/>
    <w:uiPriority w:val="99"/>
    <w:semiHidden/>
    <w:rsid w:val="00D96878"/>
    <w:pPr>
      <w:spacing w:after="0" w:line="240" w:lineRule="auto"/>
    </w:pPr>
    <w:rPr>
      <w:rFonts w:ascii="Calibri" w:eastAsia="Calibri" w:hAnsi="Calibri" w:cs="Times New Roman"/>
    </w:rPr>
  </w:style>
  <w:style w:type="paragraph" w:styleId="BodyText2">
    <w:name w:val="Body Text 2"/>
    <w:basedOn w:val="Normal"/>
    <w:link w:val="BodyText2Char"/>
    <w:uiPriority w:val="99"/>
    <w:unhideWhenUsed/>
    <w:rsid w:val="000C2336"/>
    <w:pPr>
      <w:spacing w:after="120" w:line="480" w:lineRule="auto"/>
    </w:pPr>
  </w:style>
  <w:style w:type="character" w:customStyle="1" w:styleId="BodyText2Char">
    <w:name w:val="Body Text 2 Char"/>
    <w:basedOn w:val="DefaultParagraphFont"/>
    <w:link w:val="BodyText2"/>
    <w:uiPriority w:val="99"/>
    <w:rsid w:val="000C233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4591">
      <w:bodyDiv w:val="1"/>
      <w:marLeft w:val="0"/>
      <w:marRight w:val="0"/>
      <w:marTop w:val="0"/>
      <w:marBottom w:val="0"/>
      <w:divBdr>
        <w:top w:val="none" w:sz="0" w:space="0" w:color="auto"/>
        <w:left w:val="none" w:sz="0" w:space="0" w:color="auto"/>
        <w:bottom w:val="none" w:sz="0" w:space="0" w:color="auto"/>
        <w:right w:val="none" w:sz="0" w:space="0" w:color="auto"/>
      </w:divBdr>
    </w:div>
    <w:div w:id="510877682">
      <w:bodyDiv w:val="1"/>
      <w:marLeft w:val="0"/>
      <w:marRight w:val="0"/>
      <w:marTop w:val="0"/>
      <w:marBottom w:val="0"/>
      <w:divBdr>
        <w:top w:val="none" w:sz="0" w:space="0" w:color="auto"/>
        <w:left w:val="none" w:sz="0" w:space="0" w:color="auto"/>
        <w:bottom w:val="none" w:sz="0" w:space="0" w:color="auto"/>
        <w:right w:val="none" w:sz="0" w:space="0" w:color="auto"/>
      </w:divBdr>
    </w:div>
    <w:div w:id="728572805">
      <w:bodyDiv w:val="1"/>
      <w:marLeft w:val="0"/>
      <w:marRight w:val="0"/>
      <w:marTop w:val="0"/>
      <w:marBottom w:val="0"/>
      <w:divBdr>
        <w:top w:val="none" w:sz="0" w:space="0" w:color="auto"/>
        <w:left w:val="none" w:sz="0" w:space="0" w:color="auto"/>
        <w:bottom w:val="none" w:sz="0" w:space="0" w:color="auto"/>
        <w:right w:val="none" w:sz="0" w:space="0" w:color="auto"/>
      </w:divBdr>
    </w:div>
    <w:div w:id="751120324">
      <w:bodyDiv w:val="1"/>
      <w:marLeft w:val="0"/>
      <w:marRight w:val="0"/>
      <w:marTop w:val="0"/>
      <w:marBottom w:val="0"/>
      <w:divBdr>
        <w:top w:val="none" w:sz="0" w:space="0" w:color="auto"/>
        <w:left w:val="none" w:sz="0" w:space="0" w:color="auto"/>
        <w:bottom w:val="none" w:sz="0" w:space="0" w:color="auto"/>
        <w:right w:val="none" w:sz="0" w:space="0" w:color="auto"/>
      </w:divBdr>
    </w:div>
    <w:div w:id="1017469192">
      <w:bodyDiv w:val="1"/>
      <w:marLeft w:val="0"/>
      <w:marRight w:val="0"/>
      <w:marTop w:val="0"/>
      <w:marBottom w:val="0"/>
      <w:divBdr>
        <w:top w:val="none" w:sz="0" w:space="0" w:color="auto"/>
        <w:left w:val="none" w:sz="0" w:space="0" w:color="auto"/>
        <w:bottom w:val="none" w:sz="0" w:space="0" w:color="auto"/>
        <w:right w:val="none" w:sz="0" w:space="0" w:color="auto"/>
      </w:divBdr>
    </w:div>
    <w:div w:id="1262757171">
      <w:bodyDiv w:val="1"/>
      <w:marLeft w:val="0"/>
      <w:marRight w:val="0"/>
      <w:marTop w:val="0"/>
      <w:marBottom w:val="0"/>
      <w:divBdr>
        <w:top w:val="none" w:sz="0" w:space="0" w:color="auto"/>
        <w:left w:val="none" w:sz="0" w:space="0" w:color="auto"/>
        <w:bottom w:val="none" w:sz="0" w:space="0" w:color="auto"/>
        <w:right w:val="none" w:sz="0" w:space="0" w:color="auto"/>
      </w:divBdr>
    </w:div>
    <w:div w:id="1620837918">
      <w:bodyDiv w:val="1"/>
      <w:marLeft w:val="0"/>
      <w:marRight w:val="0"/>
      <w:marTop w:val="0"/>
      <w:marBottom w:val="0"/>
      <w:divBdr>
        <w:top w:val="none" w:sz="0" w:space="0" w:color="auto"/>
        <w:left w:val="none" w:sz="0" w:space="0" w:color="auto"/>
        <w:bottom w:val="none" w:sz="0" w:space="0" w:color="auto"/>
        <w:right w:val="none" w:sz="0" w:space="0" w:color="auto"/>
      </w:divBdr>
    </w:div>
    <w:div w:id="1918399027">
      <w:bodyDiv w:val="1"/>
      <w:marLeft w:val="0"/>
      <w:marRight w:val="0"/>
      <w:marTop w:val="0"/>
      <w:marBottom w:val="0"/>
      <w:divBdr>
        <w:top w:val="none" w:sz="0" w:space="0" w:color="auto"/>
        <w:left w:val="none" w:sz="0" w:space="0" w:color="auto"/>
        <w:bottom w:val="none" w:sz="0" w:space="0" w:color="auto"/>
        <w:right w:val="none" w:sz="0" w:space="0" w:color="auto"/>
      </w:divBdr>
    </w:div>
    <w:div w:id="199441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f.mg" TargetMode="External"/><Relationship Id="rId13"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it.ly/2H2M8Ed"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curement@wwf.m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t.ly/2H2M8Ed"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wwf.m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2424</Words>
  <Characters>13822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WWF MWIOPO</Company>
  <LinksUpToDate>false</LinksUpToDate>
  <CharactersWithSpaces>16214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onja</dc:creator>
  <cp:lastModifiedBy>Tiavina Andriamalala</cp:lastModifiedBy>
  <cp:revision>2</cp:revision>
  <cp:lastPrinted>2023-03-23T07:00:00Z</cp:lastPrinted>
  <dcterms:created xsi:type="dcterms:W3CDTF">2023-03-23T07:11:00Z</dcterms:created>
  <dcterms:modified xsi:type="dcterms:W3CDTF">2023-03-23T07:11:00Z</dcterms:modified>
</cp:coreProperties>
</file>